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0D" w:rsidRPr="00BC2017" w:rsidRDefault="00424928" w:rsidP="00424928">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FC5C25">
        <w:rPr>
          <w:rFonts w:ascii="Times New Roman" w:hAnsi="Times New Roman" w:cs="Times New Roman"/>
          <w:b/>
          <w:sz w:val="24"/>
          <w:szCs w:val="24"/>
        </w:rPr>
        <w:t>З</w:t>
      </w:r>
      <w:r w:rsidR="00D1540D" w:rsidRPr="00BC2017">
        <w:rPr>
          <w:rFonts w:ascii="Times New Roman" w:hAnsi="Times New Roman" w:cs="Times New Roman"/>
          <w:b/>
          <w:sz w:val="24"/>
          <w:szCs w:val="24"/>
        </w:rPr>
        <w:t>АКЛЮЧЕНИЕ</w:t>
      </w:r>
    </w:p>
    <w:p w:rsidR="00D1540D" w:rsidRDefault="006E14E1" w:rsidP="00460142">
      <w:pPr>
        <w:tabs>
          <w:tab w:val="left" w:pos="709"/>
          <w:tab w:val="center" w:pos="4818"/>
        </w:tabs>
        <w:spacing w:after="0" w:line="24"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проект решения </w:t>
      </w:r>
      <w:r w:rsidR="006752E9">
        <w:rPr>
          <w:rFonts w:ascii="Times New Roman" w:hAnsi="Times New Roman" w:cs="Times New Roman"/>
          <w:b/>
          <w:sz w:val="24"/>
          <w:szCs w:val="24"/>
        </w:rPr>
        <w:t>Городской Думы городского поселения «Город Людиново»</w:t>
      </w:r>
      <w:r w:rsidR="00F84A7C">
        <w:rPr>
          <w:rFonts w:ascii="Times New Roman" w:hAnsi="Times New Roman" w:cs="Times New Roman"/>
          <w:b/>
          <w:sz w:val="24"/>
          <w:szCs w:val="24"/>
        </w:rPr>
        <w:t xml:space="preserve"> </w:t>
      </w:r>
      <w:r w:rsidR="006752E9">
        <w:rPr>
          <w:rFonts w:ascii="Times New Roman" w:hAnsi="Times New Roman" w:cs="Times New Roman"/>
          <w:b/>
          <w:sz w:val="24"/>
          <w:szCs w:val="24"/>
        </w:rPr>
        <w:t xml:space="preserve">« О бюджете городского поселения «Город Людиново» </w:t>
      </w:r>
      <w:r w:rsidR="00F84A7C">
        <w:rPr>
          <w:rFonts w:ascii="Times New Roman" w:hAnsi="Times New Roman" w:cs="Times New Roman"/>
          <w:b/>
          <w:sz w:val="24"/>
          <w:szCs w:val="24"/>
        </w:rPr>
        <w:t>на 2017 год и на плановый период 2018 и 2019 годов»</w:t>
      </w:r>
      <w:r w:rsidR="00587510">
        <w:rPr>
          <w:rFonts w:ascii="Times New Roman" w:hAnsi="Times New Roman" w:cs="Times New Roman"/>
          <w:b/>
          <w:sz w:val="24"/>
          <w:szCs w:val="24"/>
        </w:rPr>
        <w:t xml:space="preserve"> на предмет первого чтения</w:t>
      </w:r>
    </w:p>
    <w:p w:rsidR="00F84A7C" w:rsidRDefault="00F84A7C" w:rsidP="00424928">
      <w:pPr>
        <w:tabs>
          <w:tab w:val="left" w:pos="709"/>
          <w:tab w:val="center" w:pos="4818"/>
        </w:tabs>
        <w:spacing w:after="0" w:line="24" w:lineRule="atLeast"/>
        <w:jc w:val="both"/>
        <w:rPr>
          <w:rFonts w:ascii="Times New Roman" w:hAnsi="Times New Roman" w:cs="Times New Roman"/>
          <w:b/>
          <w:sz w:val="24"/>
          <w:szCs w:val="24"/>
        </w:rPr>
      </w:pPr>
    </w:p>
    <w:p w:rsidR="00D1540D" w:rsidRPr="005917CE" w:rsidRDefault="00F84A7C" w:rsidP="00424928">
      <w:pPr>
        <w:spacing w:after="0" w:line="288" w:lineRule="auto"/>
        <w:ind w:firstLine="624"/>
        <w:jc w:val="both"/>
        <w:rPr>
          <w:rFonts w:ascii="Times New Roman" w:hAnsi="Times New Roman" w:cs="Times New Roman"/>
          <w:sz w:val="24"/>
          <w:szCs w:val="24"/>
        </w:rPr>
      </w:pPr>
      <w:r>
        <w:rPr>
          <w:rFonts w:ascii="Times New Roman" w:hAnsi="Times New Roman" w:cs="Times New Roman"/>
          <w:b/>
          <w:sz w:val="24"/>
          <w:szCs w:val="24"/>
        </w:rPr>
        <w:t>1. Общие положения</w:t>
      </w:r>
    </w:p>
    <w:p w:rsidR="00672466" w:rsidRPr="008418CA" w:rsidRDefault="00F84A7C" w:rsidP="00424928">
      <w:pPr>
        <w:spacing w:after="0" w:line="288" w:lineRule="auto"/>
        <w:ind w:firstLine="624"/>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Заключение на проект решения </w:t>
      </w:r>
      <w:r w:rsidR="006752E9">
        <w:rPr>
          <w:rFonts w:ascii="Times New Roman" w:hAnsi="Times New Roman" w:cs="Times New Roman"/>
          <w:sz w:val="24"/>
          <w:szCs w:val="24"/>
        </w:rPr>
        <w:t xml:space="preserve">Городской Думы городского поселения «Город Людиново» </w:t>
      </w:r>
      <w:r w:rsidRPr="008418CA">
        <w:rPr>
          <w:rFonts w:ascii="Times New Roman" w:hAnsi="Times New Roman" w:cs="Times New Roman"/>
          <w:sz w:val="24"/>
          <w:szCs w:val="24"/>
        </w:rPr>
        <w:t xml:space="preserve">«О бюджете </w:t>
      </w:r>
      <w:r w:rsidR="006752E9">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«Город Людиново</w:t>
      </w:r>
      <w:r w:rsidR="00424928">
        <w:rPr>
          <w:rFonts w:ascii="Times New Roman" w:hAnsi="Times New Roman" w:cs="Times New Roman"/>
          <w:sz w:val="24"/>
          <w:szCs w:val="24"/>
        </w:rPr>
        <w:t>»</w:t>
      </w:r>
      <w:r w:rsidRPr="008418CA">
        <w:rPr>
          <w:rFonts w:ascii="Times New Roman" w:hAnsi="Times New Roman" w:cs="Times New Roman"/>
          <w:sz w:val="24"/>
          <w:szCs w:val="24"/>
        </w:rPr>
        <w:t xml:space="preserve"> на 2017</w:t>
      </w:r>
      <w:r w:rsidR="00CA30F8">
        <w:rPr>
          <w:rFonts w:ascii="Times New Roman" w:hAnsi="Times New Roman" w:cs="Times New Roman"/>
          <w:sz w:val="24"/>
          <w:szCs w:val="24"/>
        </w:rPr>
        <w:t xml:space="preserve"> </w:t>
      </w:r>
      <w:r w:rsidRPr="008418CA">
        <w:rPr>
          <w:rFonts w:ascii="Times New Roman" w:hAnsi="Times New Roman" w:cs="Times New Roman"/>
          <w:sz w:val="24"/>
          <w:szCs w:val="24"/>
        </w:rPr>
        <w:t xml:space="preserve">год и на плановый период 2018 и 2019 годов» подготовлено в соответствии с Положением о контрольно-счетной палате муниципального района «Город Людиново и </w:t>
      </w:r>
      <w:proofErr w:type="spellStart"/>
      <w:r w:rsidRPr="008418CA">
        <w:rPr>
          <w:rFonts w:ascii="Times New Roman" w:hAnsi="Times New Roman" w:cs="Times New Roman"/>
          <w:sz w:val="24"/>
          <w:szCs w:val="24"/>
        </w:rPr>
        <w:t>Людиновский</w:t>
      </w:r>
      <w:proofErr w:type="spellEnd"/>
      <w:r w:rsidRPr="008418CA">
        <w:rPr>
          <w:rFonts w:ascii="Times New Roman" w:hAnsi="Times New Roman" w:cs="Times New Roman"/>
          <w:sz w:val="24"/>
          <w:szCs w:val="24"/>
        </w:rPr>
        <w:t xml:space="preserve"> район»,</w:t>
      </w:r>
      <w:r w:rsidR="00672466" w:rsidRPr="008418CA">
        <w:rPr>
          <w:rFonts w:ascii="Times New Roman" w:hAnsi="Times New Roman" w:cs="Times New Roman"/>
          <w:sz w:val="24"/>
          <w:szCs w:val="24"/>
        </w:rPr>
        <w:t xml:space="preserve"> утвержденным</w:t>
      </w:r>
      <w:r w:rsidRPr="008418CA">
        <w:rPr>
          <w:rFonts w:ascii="Times New Roman" w:hAnsi="Times New Roman" w:cs="Times New Roman"/>
          <w:sz w:val="24"/>
          <w:szCs w:val="24"/>
        </w:rPr>
        <w:t xml:space="preserve"> </w:t>
      </w:r>
      <w:r w:rsidR="00672466" w:rsidRPr="008418CA">
        <w:rPr>
          <w:rFonts w:ascii="Times New Roman" w:hAnsi="Times New Roman" w:cs="Times New Roman"/>
          <w:sz w:val="24"/>
          <w:szCs w:val="24"/>
        </w:rPr>
        <w:t xml:space="preserve">решением </w:t>
      </w:r>
      <w:proofErr w:type="spellStart"/>
      <w:r w:rsidR="00672466" w:rsidRPr="008418CA">
        <w:rPr>
          <w:rFonts w:ascii="Times New Roman" w:hAnsi="Times New Roman" w:cs="Times New Roman"/>
          <w:sz w:val="24"/>
          <w:szCs w:val="24"/>
        </w:rPr>
        <w:t>Людиновского</w:t>
      </w:r>
      <w:proofErr w:type="spellEnd"/>
      <w:r w:rsidR="00672466" w:rsidRPr="008418CA">
        <w:rPr>
          <w:rFonts w:ascii="Times New Roman" w:hAnsi="Times New Roman" w:cs="Times New Roman"/>
          <w:sz w:val="24"/>
          <w:szCs w:val="24"/>
        </w:rPr>
        <w:t xml:space="preserve"> Районного Собрания от 25.04.2012 № 181  (далее - решение ЛРС)</w:t>
      </w:r>
      <w:r w:rsidR="00365BD1" w:rsidRPr="008418CA">
        <w:rPr>
          <w:rFonts w:ascii="Times New Roman" w:hAnsi="Times New Roman" w:cs="Times New Roman"/>
          <w:sz w:val="24"/>
          <w:szCs w:val="24"/>
        </w:rPr>
        <w:t>,</w:t>
      </w:r>
      <w:r w:rsidR="00672466" w:rsidRPr="008418CA">
        <w:rPr>
          <w:rFonts w:ascii="Times New Roman" w:hAnsi="Times New Roman" w:cs="Times New Roman"/>
          <w:sz w:val="24"/>
          <w:szCs w:val="24"/>
        </w:rPr>
        <w:t xml:space="preserve"> </w:t>
      </w:r>
      <w:r w:rsidR="00167A15">
        <w:rPr>
          <w:rFonts w:ascii="Times New Roman" w:hAnsi="Times New Roman" w:cs="Times New Roman"/>
          <w:sz w:val="24"/>
          <w:szCs w:val="24"/>
        </w:rPr>
        <w:t xml:space="preserve"> </w:t>
      </w:r>
      <w:r w:rsidR="006752E9">
        <w:rPr>
          <w:rFonts w:ascii="Times New Roman" w:hAnsi="Times New Roman" w:cs="Times New Roman"/>
          <w:sz w:val="24"/>
          <w:szCs w:val="24"/>
        </w:rPr>
        <w:t>решени</w:t>
      </w:r>
      <w:r w:rsidR="00167A15">
        <w:rPr>
          <w:rFonts w:ascii="Times New Roman" w:hAnsi="Times New Roman" w:cs="Times New Roman"/>
          <w:sz w:val="24"/>
          <w:szCs w:val="24"/>
        </w:rPr>
        <w:t>ями</w:t>
      </w:r>
      <w:r w:rsidR="006752E9">
        <w:rPr>
          <w:rFonts w:ascii="Times New Roman" w:hAnsi="Times New Roman" w:cs="Times New Roman"/>
          <w:sz w:val="24"/>
          <w:szCs w:val="24"/>
        </w:rPr>
        <w:t xml:space="preserve">  Городской Думы</w:t>
      </w:r>
      <w:r w:rsidR="006752E9" w:rsidRPr="006752E9">
        <w:rPr>
          <w:rFonts w:ascii="Times New Roman" w:hAnsi="Times New Roman" w:cs="Times New Roman"/>
          <w:sz w:val="24"/>
          <w:szCs w:val="24"/>
        </w:rPr>
        <w:t xml:space="preserve"> </w:t>
      </w:r>
      <w:r w:rsidR="006752E9">
        <w:rPr>
          <w:rFonts w:ascii="Times New Roman" w:hAnsi="Times New Roman" w:cs="Times New Roman"/>
          <w:sz w:val="24"/>
          <w:szCs w:val="24"/>
        </w:rPr>
        <w:t>городского поселения «Город Людиново</w:t>
      </w:r>
      <w:proofErr w:type="gramEnd"/>
      <w:r w:rsidR="006752E9">
        <w:rPr>
          <w:rFonts w:ascii="Times New Roman" w:hAnsi="Times New Roman" w:cs="Times New Roman"/>
          <w:sz w:val="24"/>
          <w:szCs w:val="24"/>
        </w:rPr>
        <w:t xml:space="preserve">» </w:t>
      </w:r>
      <w:proofErr w:type="gramStart"/>
      <w:r w:rsidR="00CA30F8">
        <w:rPr>
          <w:rFonts w:ascii="Times New Roman" w:hAnsi="Times New Roman" w:cs="Times New Roman"/>
          <w:sz w:val="24"/>
          <w:szCs w:val="24"/>
        </w:rPr>
        <w:t>от 27.10.2015 № 10-р «Об утверждении П</w:t>
      </w:r>
      <w:r w:rsidR="00CA30F8" w:rsidRPr="008418CA">
        <w:rPr>
          <w:rFonts w:ascii="Times New Roman" w:hAnsi="Times New Roman" w:cs="Times New Roman"/>
          <w:sz w:val="24"/>
          <w:szCs w:val="24"/>
        </w:rPr>
        <w:t>оложени</w:t>
      </w:r>
      <w:r w:rsidR="00CA30F8">
        <w:rPr>
          <w:rFonts w:ascii="Times New Roman" w:hAnsi="Times New Roman" w:cs="Times New Roman"/>
          <w:sz w:val="24"/>
          <w:szCs w:val="24"/>
        </w:rPr>
        <w:t>я</w:t>
      </w:r>
      <w:r w:rsidR="00CA30F8" w:rsidRPr="008418CA">
        <w:rPr>
          <w:rFonts w:ascii="Times New Roman" w:hAnsi="Times New Roman" w:cs="Times New Roman"/>
          <w:sz w:val="24"/>
          <w:szCs w:val="24"/>
        </w:rPr>
        <w:t xml:space="preserve"> о бюджетном процессе в муниципальном </w:t>
      </w:r>
      <w:r w:rsidR="00CA30F8">
        <w:rPr>
          <w:rFonts w:ascii="Times New Roman" w:hAnsi="Times New Roman" w:cs="Times New Roman"/>
          <w:sz w:val="24"/>
          <w:szCs w:val="24"/>
        </w:rPr>
        <w:t>образовании городское поселение «Город Людиново»,</w:t>
      </w:r>
      <w:r w:rsidR="00CA30F8" w:rsidRPr="008418CA">
        <w:rPr>
          <w:rFonts w:ascii="Times New Roman" w:hAnsi="Times New Roman" w:cs="Times New Roman"/>
          <w:sz w:val="24"/>
          <w:szCs w:val="24"/>
        </w:rPr>
        <w:t xml:space="preserve"> </w:t>
      </w:r>
      <w:r w:rsidR="0083349B">
        <w:rPr>
          <w:rFonts w:ascii="Times New Roman" w:hAnsi="Times New Roman" w:cs="Times New Roman"/>
          <w:sz w:val="24"/>
          <w:szCs w:val="24"/>
        </w:rPr>
        <w:t>от 24.10.2016 № 86-р « Об исполнении полномочий городского поселения «Город Людиново</w:t>
      </w:r>
      <w:r w:rsidR="00CA30F8">
        <w:rPr>
          <w:rFonts w:ascii="Times New Roman" w:hAnsi="Times New Roman" w:cs="Times New Roman"/>
          <w:sz w:val="24"/>
          <w:szCs w:val="24"/>
        </w:rPr>
        <w:t xml:space="preserve">», </w:t>
      </w:r>
      <w:r w:rsidR="0083349B">
        <w:rPr>
          <w:rFonts w:ascii="Times New Roman" w:hAnsi="Times New Roman" w:cs="Times New Roman"/>
          <w:sz w:val="24"/>
          <w:szCs w:val="24"/>
        </w:rPr>
        <w:t>от 24.10.2016 № 87-р</w:t>
      </w:r>
      <w:r w:rsidR="0083349B" w:rsidRPr="00167A15">
        <w:rPr>
          <w:rFonts w:ascii="Times New Roman" w:hAnsi="Times New Roman" w:cs="Times New Roman"/>
          <w:sz w:val="24"/>
          <w:szCs w:val="24"/>
        </w:rPr>
        <w:t xml:space="preserve"> </w:t>
      </w:r>
      <w:r w:rsidR="0083349B">
        <w:rPr>
          <w:rFonts w:ascii="Times New Roman" w:hAnsi="Times New Roman" w:cs="Times New Roman"/>
          <w:sz w:val="24"/>
          <w:szCs w:val="24"/>
        </w:rPr>
        <w:t>«Об особенностях составления, рассмотрения и утверждения проекта бюджета  городского поселения «Город Людиново» на 2017 год и на плановый период 2018 и 2019 годов»,</w:t>
      </w:r>
      <w:r w:rsidR="0085099E">
        <w:rPr>
          <w:rFonts w:ascii="Times New Roman" w:hAnsi="Times New Roman" w:cs="Times New Roman"/>
          <w:sz w:val="24"/>
          <w:szCs w:val="24"/>
        </w:rPr>
        <w:t xml:space="preserve"> </w:t>
      </w:r>
      <w:r w:rsidR="00672466" w:rsidRPr="008418CA">
        <w:rPr>
          <w:rFonts w:ascii="Times New Roman" w:hAnsi="Times New Roman" w:cs="Times New Roman"/>
          <w:sz w:val="24"/>
          <w:szCs w:val="24"/>
        </w:rPr>
        <w:t>с учетом требований Бюджетного кодекса Российской Федерации (далее</w:t>
      </w:r>
      <w:proofErr w:type="gramEnd"/>
      <w:r w:rsidR="007B4F48" w:rsidRPr="008418CA">
        <w:rPr>
          <w:rFonts w:ascii="Times New Roman" w:hAnsi="Times New Roman" w:cs="Times New Roman"/>
          <w:sz w:val="24"/>
          <w:szCs w:val="24"/>
        </w:rPr>
        <w:t xml:space="preserve"> </w:t>
      </w:r>
      <w:r w:rsidR="00672466" w:rsidRPr="008418CA">
        <w:rPr>
          <w:rFonts w:ascii="Times New Roman" w:hAnsi="Times New Roman" w:cs="Times New Roman"/>
          <w:sz w:val="24"/>
          <w:szCs w:val="24"/>
        </w:rPr>
        <w:t xml:space="preserve">- </w:t>
      </w:r>
      <w:proofErr w:type="gramStart"/>
      <w:r w:rsidR="00672466" w:rsidRPr="008418CA">
        <w:rPr>
          <w:rFonts w:ascii="Times New Roman" w:hAnsi="Times New Roman" w:cs="Times New Roman"/>
          <w:sz w:val="24"/>
          <w:szCs w:val="24"/>
        </w:rPr>
        <w:t>БК РФ)</w:t>
      </w:r>
      <w:r w:rsidR="00870E3F">
        <w:rPr>
          <w:rFonts w:ascii="Times New Roman" w:hAnsi="Times New Roman" w:cs="Times New Roman"/>
          <w:sz w:val="24"/>
          <w:szCs w:val="24"/>
        </w:rPr>
        <w:t>.</w:t>
      </w:r>
      <w:proofErr w:type="gramEnd"/>
    </w:p>
    <w:p w:rsidR="00672466" w:rsidRPr="008418CA" w:rsidRDefault="00672466" w:rsidP="00424928">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 xml:space="preserve">При подготовке заключения проверены и оценены нормативные документы определяющие порядок расчетов основных показателей бюджета </w:t>
      </w:r>
      <w:r w:rsidR="00AD0108">
        <w:rPr>
          <w:rFonts w:ascii="Times New Roman" w:hAnsi="Times New Roman" w:cs="Times New Roman"/>
          <w:sz w:val="24"/>
          <w:szCs w:val="24"/>
        </w:rPr>
        <w:t>городского поселения</w:t>
      </w:r>
      <w:r w:rsidR="008952EA" w:rsidRPr="008418CA">
        <w:rPr>
          <w:rFonts w:ascii="Times New Roman" w:hAnsi="Times New Roman" w:cs="Times New Roman"/>
          <w:sz w:val="24"/>
          <w:szCs w:val="24"/>
        </w:rPr>
        <w:t>, проанализированы муниципальные программы.</w:t>
      </w:r>
    </w:p>
    <w:p w:rsidR="00D1540D" w:rsidRPr="008418CA" w:rsidRDefault="00672466" w:rsidP="00424928">
      <w:pPr>
        <w:spacing w:after="0" w:line="288" w:lineRule="auto"/>
        <w:ind w:firstLine="624"/>
        <w:jc w:val="both"/>
        <w:rPr>
          <w:rFonts w:ascii="Times New Roman" w:hAnsi="Times New Roman" w:cs="Times New Roman"/>
          <w:sz w:val="24"/>
          <w:szCs w:val="24"/>
        </w:rPr>
      </w:pPr>
      <w:proofErr w:type="gramStart"/>
      <w:r w:rsidRPr="008418CA">
        <w:rPr>
          <w:rFonts w:ascii="Times New Roman" w:hAnsi="Times New Roman" w:cs="Times New Roman"/>
          <w:sz w:val="24"/>
          <w:szCs w:val="24"/>
        </w:rPr>
        <w:t xml:space="preserve">В соответствии с </w:t>
      </w:r>
      <w:r w:rsidR="00CA30F8">
        <w:rPr>
          <w:rFonts w:ascii="Times New Roman" w:hAnsi="Times New Roman" w:cs="Times New Roman"/>
          <w:sz w:val="24"/>
          <w:szCs w:val="24"/>
        </w:rPr>
        <w:t>БК РФ, Федеральным законом от 06.10.2003 № 131-ФЗ «Об общих принципах организации местного самоуправления в Российской Федерации»</w:t>
      </w:r>
      <w:r w:rsidR="0085099E">
        <w:rPr>
          <w:rFonts w:ascii="Times New Roman" w:hAnsi="Times New Roman" w:cs="Times New Roman"/>
          <w:sz w:val="24"/>
          <w:szCs w:val="24"/>
        </w:rPr>
        <w:t>,</w:t>
      </w:r>
      <w:r w:rsidR="00CA30F8">
        <w:rPr>
          <w:rFonts w:ascii="Times New Roman" w:hAnsi="Times New Roman" w:cs="Times New Roman"/>
          <w:sz w:val="24"/>
          <w:szCs w:val="24"/>
        </w:rPr>
        <w:t xml:space="preserve"> Федеральны</w:t>
      </w:r>
      <w:r w:rsidR="0085099E">
        <w:rPr>
          <w:rFonts w:ascii="Times New Roman" w:hAnsi="Times New Roman" w:cs="Times New Roman"/>
          <w:sz w:val="24"/>
          <w:szCs w:val="24"/>
        </w:rPr>
        <w:t>м</w:t>
      </w:r>
      <w:r w:rsidR="00CA30F8">
        <w:rPr>
          <w:rFonts w:ascii="Times New Roman" w:hAnsi="Times New Roman" w:cs="Times New Roman"/>
          <w:sz w:val="24"/>
          <w:szCs w:val="24"/>
        </w:rPr>
        <w:t xml:space="preserve"> законом от 02.06.2016 № 158-ФЗ «О приостановлении действий отдельных положений БК РФ и внесении изменений в отдельные законодательные акты РФ, Уставом городского поселения «Город Людиново»</w:t>
      </w:r>
      <w:r w:rsidR="0085099E">
        <w:rPr>
          <w:rFonts w:ascii="Times New Roman" w:hAnsi="Times New Roman" w:cs="Times New Roman"/>
          <w:sz w:val="24"/>
          <w:szCs w:val="24"/>
        </w:rPr>
        <w:t>, решением  Думы городского поселения «Город Людиново» от 24.10.2016 № 87-р установлены особенности составления, рассмотрения и утверждения проекта</w:t>
      </w:r>
      <w:proofErr w:type="gramEnd"/>
      <w:r w:rsidR="0085099E">
        <w:rPr>
          <w:rFonts w:ascii="Times New Roman" w:hAnsi="Times New Roman" w:cs="Times New Roman"/>
          <w:sz w:val="24"/>
          <w:szCs w:val="24"/>
        </w:rPr>
        <w:t xml:space="preserve"> бюджета городского поселения на 2017 год и на плановый период 2018 и 2019 годов.</w:t>
      </w:r>
    </w:p>
    <w:p w:rsidR="00860FBF" w:rsidRPr="008418CA" w:rsidRDefault="00860FBF" w:rsidP="00424928">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На основании распоряжении администрации муниципального района от 20.10.2016 № 34</w:t>
      </w:r>
      <w:r w:rsidR="00F132AA">
        <w:rPr>
          <w:rFonts w:ascii="Times New Roman" w:hAnsi="Times New Roman" w:cs="Times New Roman"/>
          <w:sz w:val="24"/>
          <w:szCs w:val="24"/>
        </w:rPr>
        <w:t>4</w:t>
      </w:r>
      <w:r w:rsidRPr="008418CA">
        <w:rPr>
          <w:rFonts w:ascii="Times New Roman" w:hAnsi="Times New Roman" w:cs="Times New Roman"/>
          <w:sz w:val="24"/>
          <w:szCs w:val="24"/>
        </w:rPr>
        <w:t xml:space="preserve">-р в целях обеспечения бюджетного планирования при разработке проекта бюджета </w:t>
      </w:r>
      <w:r w:rsidR="0085099E">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2017 год и плановый период 2018 и 2019</w:t>
      </w:r>
      <w:r w:rsidR="00553472" w:rsidRPr="008418CA">
        <w:rPr>
          <w:rFonts w:ascii="Times New Roman" w:hAnsi="Times New Roman" w:cs="Times New Roman"/>
          <w:sz w:val="24"/>
          <w:szCs w:val="24"/>
        </w:rPr>
        <w:t xml:space="preserve"> годов</w:t>
      </w:r>
      <w:r w:rsidRPr="008418CA">
        <w:rPr>
          <w:rFonts w:ascii="Times New Roman" w:hAnsi="Times New Roman" w:cs="Times New Roman"/>
          <w:sz w:val="24"/>
          <w:szCs w:val="24"/>
        </w:rPr>
        <w:t xml:space="preserve"> создана комиссия.</w:t>
      </w:r>
    </w:p>
    <w:p w:rsidR="00CA107C" w:rsidRPr="008418CA" w:rsidRDefault="00CA107C" w:rsidP="00424928">
      <w:pPr>
        <w:spacing w:after="0" w:line="288" w:lineRule="auto"/>
        <w:ind w:firstLine="624"/>
        <w:jc w:val="both"/>
        <w:rPr>
          <w:rFonts w:ascii="Times New Roman" w:hAnsi="Times New Roman" w:cs="Times New Roman"/>
          <w:sz w:val="24"/>
          <w:szCs w:val="24"/>
        </w:rPr>
      </w:pPr>
      <w:r w:rsidRPr="008418CA">
        <w:rPr>
          <w:rFonts w:ascii="Times New Roman" w:hAnsi="Times New Roman" w:cs="Times New Roman"/>
          <w:sz w:val="24"/>
          <w:szCs w:val="24"/>
        </w:rPr>
        <w:t xml:space="preserve">Проведение публичных слушаний по проекту решения </w:t>
      </w:r>
      <w:r w:rsidR="0085099E">
        <w:rPr>
          <w:rFonts w:ascii="Times New Roman" w:hAnsi="Times New Roman" w:cs="Times New Roman"/>
          <w:sz w:val="24"/>
          <w:szCs w:val="24"/>
        </w:rPr>
        <w:t xml:space="preserve"> Городской Думы </w:t>
      </w:r>
      <w:r w:rsidRPr="008418CA">
        <w:rPr>
          <w:rFonts w:ascii="Times New Roman" w:hAnsi="Times New Roman" w:cs="Times New Roman"/>
          <w:sz w:val="24"/>
          <w:szCs w:val="24"/>
        </w:rPr>
        <w:t xml:space="preserve">«О бюджете </w:t>
      </w:r>
      <w:r w:rsidR="0085099E">
        <w:rPr>
          <w:rFonts w:ascii="Times New Roman" w:hAnsi="Times New Roman" w:cs="Times New Roman"/>
          <w:sz w:val="24"/>
          <w:szCs w:val="24"/>
        </w:rPr>
        <w:t>городского поселения «Город Людиново»</w:t>
      </w:r>
      <w:r w:rsidRPr="008418CA">
        <w:rPr>
          <w:rFonts w:ascii="Times New Roman" w:hAnsi="Times New Roman" w:cs="Times New Roman"/>
          <w:sz w:val="24"/>
          <w:szCs w:val="24"/>
        </w:rPr>
        <w:t xml:space="preserve"> на 2017 год и на плановый период 2018 и 2019 годов</w:t>
      </w:r>
      <w:r w:rsidR="00235866" w:rsidRPr="008418CA">
        <w:rPr>
          <w:rFonts w:ascii="Times New Roman" w:hAnsi="Times New Roman" w:cs="Times New Roman"/>
          <w:sz w:val="24"/>
          <w:szCs w:val="24"/>
        </w:rPr>
        <w:t>» назначено на 1</w:t>
      </w:r>
      <w:r w:rsidR="0085099E">
        <w:rPr>
          <w:rFonts w:ascii="Times New Roman" w:hAnsi="Times New Roman" w:cs="Times New Roman"/>
          <w:sz w:val="24"/>
          <w:szCs w:val="24"/>
        </w:rPr>
        <w:t>6</w:t>
      </w:r>
      <w:r w:rsidR="00235866" w:rsidRPr="008418CA">
        <w:rPr>
          <w:rFonts w:ascii="Times New Roman" w:hAnsi="Times New Roman" w:cs="Times New Roman"/>
          <w:sz w:val="24"/>
          <w:szCs w:val="24"/>
        </w:rPr>
        <w:t xml:space="preserve">.12.2016. </w:t>
      </w:r>
    </w:p>
    <w:p w:rsidR="00FB6FD5" w:rsidRPr="008418CA" w:rsidRDefault="00FB6FD5" w:rsidP="00424928">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Pr="008418CA">
        <w:rPr>
          <w:rFonts w:ascii="Times New Roman" w:hAnsi="Times New Roman" w:cs="Times New Roman"/>
          <w:sz w:val="24"/>
          <w:szCs w:val="24"/>
        </w:rPr>
        <w:tab/>
      </w:r>
      <w:proofErr w:type="gramStart"/>
      <w:r w:rsidR="00F41468">
        <w:rPr>
          <w:rFonts w:ascii="Times New Roman" w:hAnsi="Times New Roman" w:cs="Times New Roman"/>
          <w:sz w:val="24"/>
          <w:szCs w:val="24"/>
        </w:rPr>
        <w:t>Администрацией муниципального района п</w:t>
      </w:r>
      <w:r w:rsidRPr="008418CA">
        <w:rPr>
          <w:rFonts w:ascii="Times New Roman" w:eastAsia="Times New Roman" w:hAnsi="Times New Roman" w:cs="Times New Roman"/>
          <w:sz w:val="24"/>
          <w:szCs w:val="24"/>
        </w:rPr>
        <w:t xml:space="preserve">роект решения «О бюджете </w:t>
      </w:r>
      <w:r w:rsidR="0085099E">
        <w:rPr>
          <w:rFonts w:ascii="Times New Roman" w:eastAsia="Times New Roman" w:hAnsi="Times New Roman" w:cs="Times New Roman"/>
          <w:sz w:val="24"/>
          <w:szCs w:val="24"/>
        </w:rPr>
        <w:t>городского поселения</w:t>
      </w:r>
      <w:r w:rsidR="00584F0F">
        <w:rPr>
          <w:rFonts w:ascii="Times New Roman" w:eastAsia="Times New Roman" w:hAnsi="Times New Roman" w:cs="Times New Roman"/>
          <w:sz w:val="24"/>
          <w:szCs w:val="24"/>
        </w:rPr>
        <w:t xml:space="preserve"> «Город Людиново»</w:t>
      </w:r>
      <w:r w:rsidRPr="008418CA">
        <w:rPr>
          <w:rFonts w:ascii="Times New Roman" w:eastAsia="Times New Roman" w:hAnsi="Times New Roman" w:cs="Times New Roman"/>
          <w:sz w:val="24"/>
          <w:szCs w:val="24"/>
        </w:rPr>
        <w:t xml:space="preserve"> на 2017год и на плановый период 2018 и 2019 годов»</w:t>
      </w:r>
      <w:r w:rsidR="00F41468">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 xml:space="preserve">(далее – Проект бюджета) направлен на рассмотрение в </w:t>
      </w:r>
      <w:r w:rsidR="00F41468">
        <w:rPr>
          <w:rFonts w:ascii="Times New Roman" w:eastAsia="Times New Roman" w:hAnsi="Times New Roman" w:cs="Times New Roman"/>
          <w:sz w:val="24"/>
          <w:szCs w:val="24"/>
        </w:rPr>
        <w:t>Городскую Думу в установленный срок до 01.12.2016</w:t>
      </w:r>
      <w:r w:rsidRPr="008418CA">
        <w:rPr>
          <w:rFonts w:ascii="Times New Roman" w:eastAsia="Times New Roman" w:hAnsi="Times New Roman" w:cs="Times New Roman"/>
          <w:sz w:val="24"/>
          <w:szCs w:val="24"/>
        </w:rPr>
        <w:t xml:space="preserve">, что соответствует </w:t>
      </w:r>
      <w:r w:rsidR="00F41468">
        <w:rPr>
          <w:rFonts w:ascii="Times New Roman" w:eastAsia="Times New Roman" w:hAnsi="Times New Roman" w:cs="Times New Roman"/>
          <w:sz w:val="24"/>
          <w:szCs w:val="24"/>
        </w:rPr>
        <w:t xml:space="preserve">пункту 2.1. </w:t>
      </w:r>
      <w:r w:rsidR="00AA7841" w:rsidRPr="008418CA">
        <w:rPr>
          <w:rFonts w:ascii="Times New Roman" w:eastAsia="Times New Roman" w:hAnsi="Times New Roman" w:cs="Times New Roman"/>
          <w:sz w:val="24"/>
          <w:szCs w:val="24"/>
        </w:rPr>
        <w:t>решени</w:t>
      </w:r>
      <w:r w:rsidR="00F41468">
        <w:rPr>
          <w:rFonts w:ascii="Times New Roman" w:eastAsia="Times New Roman" w:hAnsi="Times New Roman" w:cs="Times New Roman"/>
          <w:sz w:val="24"/>
          <w:szCs w:val="24"/>
        </w:rPr>
        <w:t>я</w:t>
      </w:r>
      <w:r w:rsidR="00AA7841" w:rsidRPr="008418CA">
        <w:rPr>
          <w:rFonts w:ascii="Times New Roman" w:eastAsia="Times New Roman" w:hAnsi="Times New Roman" w:cs="Times New Roman"/>
          <w:sz w:val="24"/>
          <w:szCs w:val="24"/>
        </w:rPr>
        <w:t xml:space="preserve"> </w:t>
      </w:r>
      <w:r w:rsidR="00F41468">
        <w:rPr>
          <w:rFonts w:ascii="Times New Roman" w:eastAsia="Times New Roman" w:hAnsi="Times New Roman" w:cs="Times New Roman"/>
          <w:sz w:val="24"/>
          <w:szCs w:val="24"/>
        </w:rPr>
        <w:t>Городской Думы от 24.10.2016 № 87-р</w:t>
      </w:r>
      <w:r w:rsidR="00AA7841" w:rsidRPr="008418CA">
        <w:rPr>
          <w:rFonts w:ascii="Times New Roman" w:eastAsia="Times New Roman" w:hAnsi="Times New Roman" w:cs="Times New Roman"/>
          <w:sz w:val="24"/>
          <w:szCs w:val="24"/>
        </w:rPr>
        <w:t xml:space="preserve"> «Об особенностях составления, рассмотрения и утверждения проекта бюджета</w:t>
      </w:r>
      <w:r w:rsidR="00F41468">
        <w:rPr>
          <w:rFonts w:ascii="Times New Roman" w:eastAsia="Times New Roman" w:hAnsi="Times New Roman" w:cs="Times New Roman"/>
          <w:sz w:val="24"/>
          <w:szCs w:val="24"/>
        </w:rPr>
        <w:t xml:space="preserve"> городского поселения</w:t>
      </w:r>
      <w:r w:rsidR="00AA7841" w:rsidRPr="008418CA">
        <w:rPr>
          <w:rFonts w:ascii="Times New Roman" w:eastAsia="Times New Roman" w:hAnsi="Times New Roman" w:cs="Times New Roman"/>
          <w:sz w:val="24"/>
          <w:szCs w:val="24"/>
        </w:rPr>
        <w:t xml:space="preserve"> «Город Людиново</w:t>
      </w:r>
      <w:r w:rsidR="00F41468">
        <w:rPr>
          <w:rFonts w:ascii="Times New Roman" w:eastAsia="Times New Roman" w:hAnsi="Times New Roman" w:cs="Times New Roman"/>
          <w:sz w:val="24"/>
          <w:szCs w:val="24"/>
        </w:rPr>
        <w:t xml:space="preserve">» </w:t>
      </w:r>
      <w:r w:rsidR="00AA7841" w:rsidRPr="008418CA">
        <w:rPr>
          <w:rFonts w:ascii="Times New Roman" w:eastAsia="Times New Roman" w:hAnsi="Times New Roman" w:cs="Times New Roman"/>
          <w:sz w:val="24"/>
          <w:szCs w:val="24"/>
        </w:rPr>
        <w:t xml:space="preserve"> на 2017 год</w:t>
      </w:r>
      <w:proofErr w:type="gramEnd"/>
      <w:r w:rsidR="00AA7841" w:rsidRPr="008418CA">
        <w:rPr>
          <w:rFonts w:ascii="Times New Roman" w:eastAsia="Times New Roman" w:hAnsi="Times New Roman" w:cs="Times New Roman"/>
          <w:sz w:val="24"/>
          <w:szCs w:val="24"/>
        </w:rPr>
        <w:t xml:space="preserve"> и на плановый период 2018</w:t>
      </w:r>
      <w:r w:rsidR="00F122E6">
        <w:rPr>
          <w:rFonts w:ascii="Times New Roman" w:eastAsia="Times New Roman" w:hAnsi="Times New Roman" w:cs="Times New Roman"/>
          <w:sz w:val="24"/>
          <w:szCs w:val="24"/>
        </w:rPr>
        <w:t xml:space="preserve"> и</w:t>
      </w:r>
      <w:r w:rsidR="00AA7841" w:rsidRPr="008418CA">
        <w:rPr>
          <w:rFonts w:ascii="Times New Roman" w:eastAsia="Times New Roman" w:hAnsi="Times New Roman" w:cs="Times New Roman"/>
          <w:sz w:val="24"/>
          <w:szCs w:val="24"/>
        </w:rPr>
        <w:t xml:space="preserve"> 2019 годов».  </w:t>
      </w:r>
    </w:p>
    <w:p w:rsidR="00AD0108" w:rsidRDefault="00FB6FD5" w:rsidP="00424928">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t xml:space="preserve">           </w:t>
      </w:r>
      <w:r w:rsidR="00BC778E" w:rsidRPr="008418CA">
        <w:rPr>
          <w:rFonts w:ascii="Times New Roman" w:hAnsi="Times New Roman" w:cs="Times New Roman"/>
          <w:sz w:val="24"/>
          <w:szCs w:val="24"/>
        </w:rPr>
        <w:t xml:space="preserve">В контрольно-счетную палату проект решения о бюджете </w:t>
      </w:r>
      <w:r w:rsidR="00F41468">
        <w:rPr>
          <w:rFonts w:ascii="Times New Roman" w:hAnsi="Times New Roman" w:cs="Times New Roman"/>
          <w:sz w:val="24"/>
          <w:szCs w:val="24"/>
        </w:rPr>
        <w:t xml:space="preserve">городского поселения </w:t>
      </w:r>
      <w:r w:rsidR="00BC778E" w:rsidRPr="008418CA">
        <w:rPr>
          <w:rFonts w:ascii="Times New Roman" w:hAnsi="Times New Roman" w:cs="Times New Roman"/>
          <w:sz w:val="24"/>
          <w:szCs w:val="24"/>
        </w:rPr>
        <w:t xml:space="preserve"> представлен для рассмотрения </w:t>
      </w:r>
      <w:r w:rsidR="00F41468">
        <w:rPr>
          <w:rFonts w:ascii="Times New Roman" w:hAnsi="Times New Roman" w:cs="Times New Roman"/>
          <w:sz w:val="24"/>
          <w:szCs w:val="24"/>
        </w:rPr>
        <w:t xml:space="preserve">в установленный срок, в соответствии  с пунктом 2.2.решения </w:t>
      </w:r>
    </w:p>
    <w:p w:rsidR="00BC778E" w:rsidRPr="008418CA" w:rsidRDefault="00F41468" w:rsidP="0042492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87-р.</w:t>
      </w:r>
    </w:p>
    <w:p w:rsidR="00FB6FD5" w:rsidRPr="008418CA" w:rsidRDefault="00FB6FD5" w:rsidP="00424928">
      <w:pPr>
        <w:spacing w:after="0" w:line="288" w:lineRule="auto"/>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lastRenderedPageBreak/>
        <w:t xml:space="preserve">         Документы и материалы, направляемые одновременно с проектом бюджета предоставлены </w:t>
      </w:r>
      <w:r w:rsidR="00E035F3">
        <w:rPr>
          <w:rFonts w:ascii="Times New Roman" w:eastAsia="Times New Roman" w:hAnsi="Times New Roman" w:cs="Times New Roman"/>
          <w:sz w:val="24"/>
          <w:szCs w:val="24"/>
        </w:rPr>
        <w:t xml:space="preserve">в полном объеме </w:t>
      </w:r>
      <w:r w:rsidRPr="008418CA">
        <w:rPr>
          <w:rFonts w:ascii="Times New Roman" w:eastAsia="Times New Roman" w:hAnsi="Times New Roman" w:cs="Times New Roman"/>
          <w:sz w:val="24"/>
          <w:szCs w:val="24"/>
        </w:rPr>
        <w:t>в соответствии со стать</w:t>
      </w:r>
      <w:r w:rsidR="00AD0108">
        <w:rPr>
          <w:rFonts w:ascii="Times New Roman" w:eastAsia="Times New Roman" w:hAnsi="Times New Roman" w:cs="Times New Roman"/>
          <w:sz w:val="24"/>
          <w:szCs w:val="24"/>
        </w:rPr>
        <w:t>ей</w:t>
      </w:r>
      <w:r w:rsidRPr="008418CA">
        <w:rPr>
          <w:rFonts w:ascii="Times New Roman" w:eastAsia="Times New Roman" w:hAnsi="Times New Roman" w:cs="Times New Roman"/>
          <w:sz w:val="24"/>
          <w:szCs w:val="24"/>
        </w:rPr>
        <w:t xml:space="preserve"> 184</w:t>
      </w:r>
      <w:r w:rsidRPr="008418CA">
        <w:rPr>
          <w:rFonts w:ascii="Times New Roman" w:eastAsia="Times New Roman" w:hAnsi="Times New Roman" w:cs="Times New Roman"/>
          <w:sz w:val="24"/>
          <w:szCs w:val="24"/>
          <w:vertAlign w:val="superscript"/>
        </w:rPr>
        <w:t>2</w:t>
      </w:r>
      <w:r w:rsidRPr="008418CA">
        <w:rPr>
          <w:rFonts w:ascii="Times New Roman" w:eastAsia="Times New Roman" w:hAnsi="Times New Roman" w:cs="Times New Roman"/>
          <w:sz w:val="24"/>
          <w:szCs w:val="24"/>
        </w:rPr>
        <w:t xml:space="preserve"> </w:t>
      </w:r>
      <w:r w:rsidR="00B10B2F" w:rsidRPr="008418CA">
        <w:rPr>
          <w:rFonts w:ascii="Times New Roman" w:eastAsia="Times New Roman" w:hAnsi="Times New Roman" w:cs="Times New Roman"/>
          <w:sz w:val="24"/>
          <w:szCs w:val="24"/>
        </w:rPr>
        <w:t>БК РФ</w:t>
      </w:r>
      <w:r w:rsidRPr="008418CA">
        <w:rPr>
          <w:rFonts w:ascii="Times New Roman" w:eastAsia="Times New Roman" w:hAnsi="Times New Roman" w:cs="Times New Roman"/>
          <w:sz w:val="24"/>
          <w:szCs w:val="24"/>
        </w:rPr>
        <w:t>.</w:t>
      </w:r>
    </w:p>
    <w:p w:rsidR="00FB6FD5" w:rsidRPr="008418CA" w:rsidRDefault="00FB6FD5"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Целью подготовки заключения является проверка обоснованности доходных и расходных статей, дефицита бюджета.</w:t>
      </w:r>
    </w:p>
    <w:p w:rsidR="00235866" w:rsidRPr="008418CA" w:rsidRDefault="00235866" w:rsidP="00424928">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b/>
          <w:sz w:val="24"/>
          <w:szCs w:val="24"/>
        </w:rPr>
        <w:t xml:space="preserve">2. Анализ материалов и документов, представленных к проекту бюджета </w:t>
      </w:r>
      <w:r w:rsidR="00A07711">
        <w:rPr>
          <w:rFonts w:ascii="Times New Roman" w:hAnsi="Times New Roman" w:cs="Times New Roman"/>
          <w:b/>
          <w:sz w:val="24"/>
          <w:szCs w:val="24"/>
        </w:rPr>
        <w:t>городского поселения «Город Людиново»</w:t>
      </w:r>
      <w:r w:rsidRPr="008418CA">
        <w:rPr>
          <w:rFonts w:ascii="Times New Roman" w:hAnsi="Times New Roman" w:cs="Times New Roman"/>
          <w:b/>
          <w:sz w:val="24"/>
          <w:szCs w:val="24"/>
        </w:rPr>
        <w:t xml:space="preserve"> на 2017 год </w:t>
      </w:r>
      <w:r w:rsidR="00B10B2F" w:rsidRPr="008418CA">
        <w:rPr>
          <w:rFonts w:ascii="Times New Roman" w:hAnsi="Times New Roman" w:cs="Times New Roman"/>
          <w:b/>
          <w:sz w:val="24"/>
          <w:szCs w:val="24"/>
        </w:rPr>
        <w:t xml:space="preserve">и </w:t>
      </w:r>
      <w:r w:rsidRPr="008418CA">
        <w:rPr>
          <w:rFonts w:ascii="Times New Roman" w:hAnsi="Times New Roman" w:cs="Times New Roman"/>
          <w:b/>
          <w:sz w:val="24"/>
          <w:szCs w:val="24"/>
        </w:rPr>
        <w:t>на плановый период 2018 и 2019 годов»</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соответствии с пунктом 2 статьи 172 БК РФ составление проекта бюджета </w:t>
      </w:r>
      <w:r w:rsidR="00781D37">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основывается на Бюджетном послании Президента Российской Федерации, прогнозе социально-экономического развития </w:t>
      </w:r>
      <w:r w:rsidR="00AD01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основных направлениях бюджетной и налоговой политики и муниципальных программ.</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При формировании проекта бюджета </w:t>
      </w:r>
      <w:proofErr w:type="gramStart"/>
      <w:r w:rsidRPr="008418CA">
        <w:rPr>
          <w:rFonts w:ascii="Times New Roman" w:hAnsi="Times New Roman" w:cs="Times New Roman"/>
          <w:sz w:val="24"/>
          <w:szCs w:val="24"/>
        </w:rPr>
        <w:t>учтены</w:t>
      </w:r>
      <w:proofErr w:type="gramEnd"/>
      <w:r w:rsidRPr="008418CA">
        <w:rPr>
          <w:rFonts w:ascii="Times New Roman" w:hAnsi="Times New Roman" w:cs="Times New Roman"/>
          <w:sz w:val="24"/>
          <w:szCs w:val="24"/>
        </w:rPr>
        <w:t xml:space="preserve"> действующее налоговое и бюджетное законодательство</w:t>
      </w:r>
      <w:r w:rsidR="007E71E5">
        <w:rPr>
          <w:rFonts w:ascii="Times New Roman" w:hAnsi="Times New Roman" w:cs="Times New Roman"/>
          <w:sz w:val="24"/>
          <w:szCs w:val="24"/>
        </w:rPr>
        <w:t>.</w:t>
      </w:r>
    </w:p>
    <w:p w:rsidR="00BC778E" w:rsidRDefault="00BC778E" w:rsidP="00424928">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 </w:t>
      </w:r>
      <w:proofErr w:type="gramStart"/>
      <w:r w:rsidRPr="008418CA">
        <w:rPr>
          <w:rFonts w:ascii="Times New Roman" w:eastAsia="Times New Roman" w:hAnsi="Times New Roman" w:cs="Times New Roman"/>
          <w:sz w:val="24"/>
          <w:szCs w:val="24"/>
        </w:rPr>
        <w:t xml:space="preserve">В соответствии с пунктом 4 статьи 169 </w:t>
      </w:r>
      <w:r w:rsidR="00B10B2F" w:rsidRPr="008418CA">
        <w:rPr>
          <w:rFonts w:ascii="Times New Roman" w:eastAsia="Times New Roman" w:hAnsi="Times New Roman" w:cs="Times New Roman"/>
          <w:sz w:val="24"/>
          <w:szCs w:val="24"/>
        </w:rPr>
        <w:t>БК РФ</w:t>
      </w:r>
      <w:r w:rsidR="00960AB4">
        <w:rPr>
          <w:rFonts w:ascii="Times New Roman" w:eastAsia="Times New Roman" w:hAnsi="Times New Roman" w:cs="Times New Roman"/>
          <w:sz w:val="24"/>
          <w:szCs w:val="24"/>
        </w:rPr>
        <w:t xml:space="preserve">, пунктом 2.1 решения Городской Думы городского поселения «Город Людиново» от 24.10.2016 № 87-р </w:t>
      </w:r>
      <w:r w:rsidR="00960AB4">
        <w:rPr>
          <w:rFonts w:ascii="Times New Roman" w:hAnsi="Times New Roman" w:cs="Times New Roman"/>
          <w:sz w:val="24"/>
          <w:szCs w:val="24"/>
        </w:rPr>
        <w:t>«Об особенностях составления, рассмотрения и утверждения проекта бюджета  городского поселения «Город Людиново» на 2017 год и на плановый период 2018 и 2019 годов» п</w:t>
      </w:r>
      <w:r w:rsidRPr="008418CA">
        <w:rPr>
          <w:rFonts w:ascii="Times New Roman" w:eastAsia="Times New Roman" w:hAnsi="Times New Roman" w:cs="Times New Roman"/>
          <w:sz w:val="24"/>
          <w:szCs w:val="24"/>
        </w:rPr>
        <w:t>роект бюджета разработан на 3 года - на 2017 год и плановый период 2018 и 2019 годы</w:t>
      </w:r>
      <w:r w:rsidR="00F132AA">
        <w:rPr>
          <w:rFonts w:ascii="Times New Roman" w:eastAsia="Times New Roman" w:hAnsi="Times New Roman" w:cs="Times New Roman"/>
          <w:sz w:val="24"/>
          <w:szCs w:val="24"/>
        </w:rPr>
        <w:t>.</w:t>
      </w:r>
      <w:proofErr w:type="gramEnd"/>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составе проекта нормативного правового акта о бюджете</w:t>
      </w:r>
      <w:r w:rsidR="00960AB4">
        <w:rPr>
          <w:rFonts w:ascii="Times New Roman" w:hAnsi="Times New Roman" w:cs="Times New Roman"/>
          <w:sz w:val="24"/>
          <w:szCs w:val="24"/>
        </w:rPr>
        <w:t xml:space="preserve"> городского поселения</w:t>
      </w:r>
      <w:r w:rsidRPr="008418CA">
        <w:rPr>
          <w:rFonts w:ascii="Times New Roman" w:hAnsi="Times New Roman" w:cs="Times New Roman"/>
          <w:sz w:val="24"/>
          <w:szCs w:val="24"/>
        </w:rPr>
        <w:t xml:space="preserve"> на 2017 год и плановый период 2018 и 2019 годов представлены материалы и документы, определенные статьей 184.2 БК РФ</w:t>
      </w:r>
      <w:r w:rsidR="003A055F">
        <w:rPr>
          <w:rFonts w:ascii="Times New Roman" w:hAnsi="Times New Roman" w:cs="Times New Roman"/>
          <w:sz w:val="24"/>
          <w:szCs w:val="24"/>
        </w:rPr>
        <w:t>,</w:t>
      </w:r>
      <w:r w:rsidRPr="008418CA">
        <w:rPr>
          <w:rFonts w:ascii="Times New Roman" w:hAnsi="Times New Roman" w:cs="Times New Roman"/>
          <w:sz w:val="24"/>
          <w:szCs w:val="24"/>
        </w:rPr>
        <w:t xml:space="preserve"> стать</w:t>
      </w:r>
      <w:r w:rsidR="00960AB4">
        <w:rPr>
          <w:rFonts w:ascii="Times New Roman" w:hAnsi="Times New Roman" w:cs="Times New Roman"/>
          <w:sz w:val="24"/>
          <w:szCs w:val="24"/>
        </w:rPr>
        <w:t xml:space="preserve">ями 3-4 </w:t>
      </w:r>
      <w:r w:rsidRPr="008418CA">
        <w:rPr>
          <w:rFonts w:ascii="Times New Roman" w:hAnsi="Times New Roman" w:cs="Times New Roman"/>
          <w:sz w:val="24"/>
          <w:szCs w:val="24"/>
        </w:rPr>
        <w:t>Положения о бюджетном процессе.</w:t>
      </w:r>
    </w:p>
    <w:p w:rsidR="00BC778E" w:rsidRPr="008418CA" w:rsidRDefault="00B96E6D"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w:t>
      </w:r>
      <w:r w:rsidR="00BC778E" w:rsidRPr="008418CA">
        <w:rPr>
          <w:rFonts w:ascii="Times New Roman" w:hAnsi="Times New Roman" w:cs="Times New Roman"/>
          <w:sz w:val="24"/>
          <w:szCs w:val="24"/>
        </w:rPr>
        <w:t xml:space="preserve">рогноз социально-экономического развития </w:t>
      </w:r>
      <w:r w:rsidR="00960AB4">
        <w:rPr>
          <w:rFonts w:ascii="Times New Roman" w:hAnsi="Times New Roman" w:cs="Times New Roman"/>
          <w:sz w:val="24"/>
          <w:szCs w:val="24"/>
        </w:rPr>
        <w:t>городского поселения</w:t>
      </w:r>
      <w:r w:rsidR="00BC778E" w:rsidRPr="008418CA">
        <w:rPr>
          <w:rFonts w:ascii="Times New Roman" w:hAnsi="Times New Roman" w:cs="Times New Roman"/>
          <w:sz w:val="24"/>
          <w:szCs w:val="24"/>
        </w:rPr>
        <w:t xml:space="preserve"> содержит основные показатели социально-экономического развития на 2017 год и плановый период.</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соответствии со статьей 2 БК РФ </w:t>
      </w:r>
      <w:r w:rsidR="00B10B2F" w:rsidRPr="008418CA">
        <w:rPr>
          <w:rFonts w:ascii="Times New Roman" w:hAnsi="Times New Roman" w:cs="Times New Roman"/>
          <w:sz w:val="24"/>
          <w:szCs w:val="24"/>
        </w:rPr>
        <w:t xml:space="preserve">проект </w:t>
      </w:r>
      <w:r w:rsidRPr="008418CA">
        <w:rPr>
          <w:rFonts w:ascii="Times New Roman" w:hAnsi="Times New Roman" w:cs="Times New Roman"/>
          <w:sz w:val="24"/>
          <w:szCs w:val="24"/>
        </w:rPr>
        <w:t>бюджет</w:t>
      </w:r>
      <w:r w:rsidR="00B10B2F" w:rsidRPr="008418CA">
        <w:rPr>
          <w:rFonts w:ascii="Times New Roman" w:hAnsi="Times New Roman" w:cs="Times New Roman"/>
          <w:sz w:val="24"/>
          <w:szCs w:val="24"/>
        </w:rPr>
        <w:t>а</w:t>
      </w:r>
      <w:r w:rsidRPr="008418CA">
        <w:rPr>
          <w:rFonts w:ascii="Times New Roman" w:hAnsi="Times New Roman" w:cs="Times New Roman"/>
          <w:sz w:val="24"/>
          <w:szCs w:val="24"/>
        </w:rPr>
        <w:t xml:space="preserve"> </w:t>
      </w:r>
      <w:r w:rsidR="003A055F">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«Город Людиново</w:t>
      </w:r>
      <w:r w:rsidR="003A055F">
        <w:rPr>
          <w:rFonts w:ascii="Times New Roman" w:hAnsi="Times New Roman" w:cs="Times New Roman"/>
          <w:sz w:val="24"/>
          <w:szCs w:val="24"/>
        </w:rPr>
        <w:t xml:space="preserve">» </w:t>
      </w:r>
      <w:r w:rsidRPr="008418CA">
        <w:rPr>
          <w:rFonts w:ascii="Times New Roman" w:hAnsi="Times New Roman" w:cs="Times New Roman"/>
          <w:sz w:val="24"/>
          <w:szCs w:val="24"/>
        </w:rPr>
        <w:t xml:space="preserve"> на 2017 год и плановый период 2018</w:t>
      </w:r>
      <w:r w:rsidR="00B10B2F" w:rsidRPr="008418CA">
        <w:rPr>
          <w:rFonts w:ascii="Times New Roman" w:hAnsi="Times New Roman" w:cs="Times New Roman"/>
          <w:sz w:val="24"/>
          <w:szCs w:val="24"/>
        </w:rPr>
        <w:t xml:space="preserve"> </w:t>
      </w:r>
      <w:r w:rsidR="00137C9E" w:rsidRPr="008418CA">
        <w:rPr>
          <w:rFonts w:ascii="Times New Roman" w:hAnsi="Times New Roman" w:cs="Times New Roman"/>
          <w:sz w:val="24"/>
          <w:szCs w:val="24"/>
        </w:rPr>
        <w:t>и</w:t>
      </w:r>
      <w:r w:rsidRPr="008418CA">
        <w:rPr>
          <w:rFonts w:ascii="Times New Roman" w:hAnsi="Times New Roman" w:cs="Times New Roman"/>
          <w:sz w:val="24"/>
          <w:szCs w:val="24"/>
        </w:rPr>
        <w:t xml:space="preserve"> 2019 годов»  </w:t>
      </w:r>
      <w:r w:rsidR="00AD0108">
        <w:rPr>
          <w:rFonts w:ascii="Times New Roman" w:hAnsi="Times New Roman" w:cs="Times New Roman"/>
          <w:sz w:val="24"/>
          <w:szCs w:val="24"/>
        </w:rPr>
        <w:t>представлен</w:t>
      </w:r>
      <w:r w:rsidRPr="008418CA">
        <w:rPr>
          <w:rFonts w:ascii="Times New Roman" w:hAnsi="Times New Roman" w:cs="Times New Roman"/>
          <w:sz w:val="24"/>
          <w:szCs w:val="24"/>
        </w:rPr>
        <w:t xml:space="preserve"> в форме решения о бюджете. </w:t>
      </w:r>
    </w:p>
    <w:p w:rsidR="00BC778E" w:rsidRPr="008418CA" w:rsidRDefault="003A055F"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BC778E" w:rsidRPr="008418CA">
        <w:rPr>
          <w:rFonts w:ascii="Times New Roman" w:hAnsi="Times New Roman" w:cs="Times New Roman"/>
          <w:sz w:val="24"/>
          <w:szCs w:val="24"/>
        </w:rPr>
        <w:t xml:space="preserve">равовой акт имеет название: Решение от _____ года №____«О бюджете </w:t>
      </w:r>
      <w:r>
        <w:rPr>
          <w:rFonts w:ascii="Times New Roman" w:hAnsi="Times New Roman" w:cs="Times New Roman"/>
          <w:sz w:val="24"/>
          <w:szCs w:val="24"/>
        </w:rPr>
        <w:t>городского поселения</w:t>
      </w:r>
      <w:r w:rsidR="00BC778E" w:rsidRPr="008418CA">
        <w:rPr>
          <w:rFonts w:ascii="Times New Roman" w:hAnsi="Times New Roman" w:cs="Times New Roman"/>
          <w:sz w:val="24"/>
          <w:szCs w:val="24"/>
        </w:rPr>
        <w:t xml:space="preserve"> «Город Людиново</w:t>
      </w:r>
      <w:r>
        <w:rPr>
          <w:rFonts w:ascii="Times New Roman" w:hAnsi="Times New Roman" w:cs="Times New Roman"/>
          <w:sz w:val="24"/>
          <w:szCs w:val="24"/>
        </w:rPr>
        <w:t xml:space="preserve">» </w:t>
      </w:r>
      <w:r w:rsidR="00BC778E" w:rsidRPr="008418CA">
        <w:rPr>
          <w:rFonts w:ascii="Times New Roman" w:hAnsi="Times New Roman" w:cs="Times New Roman"/>
          <w:sz w:val="24"/>
          <w:szCs w:val="24"/>
        </w:rPr>
        <w:t xml:space="preserve"> на 2017 год и плановый период 2018 и 2019 годов». </w:t>
      </w:r>
    </w:p>
    <w:p w:rsidR="00BC778E" w:rsidRPr="008418CA" w:rsidRDefault="00BC778E" w:rsidP="00424928">
      <w:pPr>
        <w:pStyle w:val="ac"/>
        <w:spacing w:line="288" w:lineRule="auto"/>
        <w:ind w:firstLine="567"/>
        <w:jc w:val="both"/>
        <w:rPr>
          <w:b w:val="0"/>
          <w:bCs w:val="0"/>
        </w:rPr>
      </w:pPr>
      <w:r w:rsidRPr="008418CA">
        <w:rPr>
          <w:b w:val="0"/>
          <w:bCs w:val="0"/>
        </w:rPr>
        <w:t xml:space="preserve">В проекте решения о бюджете в текстовой части содержатся основные характеристики бюджета </w:t>
      </w:r>
      <w:r w:rsidR="003A055F">
        <w:rPr>
          <w:b w:val="0"/>
          <w:bCs w:val="0"/>
        </w:rPr>
        <w:t xml:space="preserve">городского поселения </w:t>
      </w:r>
      <w:r w:rsidRPr="008418CA">
        <w:rPr>
          <w:b w:val="0"/>
          <w:bCs w:val="0"/>
        </w:rPr>
        <w:t xml:space="preserve"> на 2017 год, на 2018 год и на 2019 год:</w:t>
      </w:r>
    </w:p>
    <w:p w:rsidR="00BC778E" w:rsidRPr="008418CA" w:rsidRDefault="00BC778E" w:rsidP="00424928">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общий объем доходов бюджета;</w:t>
      </w:r>
    </w:p>
    <w:p w:rsidR="00BC778E" w:rsidRPr="008418CA" w:rsidRDefault="00BC778E" w:rsidP="00424928">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общий объем расходов бюджета;</w:t>
      </w:r>
    </w:p>
    <w:p w:rsidR="00BC778E" w:rsidRPr="008418CA" w:rsidRDefault="00BC778E" w:rsidP="00424928">
      <w:pPr>
        <w:pStyle w:val="ac"/>
        <w:spacing w:line="288" w:lineRule="auto"/>
        <w:ind w:firstLine="567"/>
        <w:jc w:val="both"/>
        <w:rPr>
          <w:b w:val="0"/>
          <w:bCs w:val="0"/>
        </w:rPr>
      </w:pPr>
      <w:r w:rsidRPr="008418CA">
        <w:rPr>
          <w:b w:val="0"/>
          <w:bCs w:val="0"/>
        </w:rPr>
        <w:t>-</w:t>
      </w:r>
      <w:r w:rsidR="00B96E6D" w:rsidRPr="008418CA">
        <w:rPr>
          <w:b w:val="0"/>
          <w:bCs w:val="0"/>
        </w:rPr>
        <w:t xml:space="preserve"> </w:t>
      </w:r>
      <w:r w:rsidRPr="008418CA">
        <w:rPr>
          <w:b w:val="0"/>
          <w:bCs w:val="0"/>
        </w:rPr>
        <w:t>нормативная величина резервного фонда;</w:t>
      </w:r>
    </w:p>
    <w:p w:rsidR="00BC778E" w:rsidRPr="008418CA" w:rsidRDefault="00BC778E" w:rsidP="00424928">
      <w:pPr>
        <w:pStyle w:val="ac"/>
        <w:spacing w:line="288" w:lineRule="auto"/>
        <w:ind w:firstLine="567"/>
        <w:jc w:val="both"/>
        <w:rPr>
          <w:b w:val="0"/>
          <w:bCs w:val="0"/>
        </w:rPr>
      </w:pPr>
      <w:r w:rsidRPr="008418CA">
        <w:rPr>
          <w:b w:val="0"/>
          <w:bCs w:val="0"/>
        </w:rPr>
        <w:t xml:space="preserve">-  верхний предел муниципального внутреннего долга </w:t>
      </w:r>
      <w:r w:rsidR="00AD0108">
        <w:rPr>
          <w:b w:val="0"/>
          <w:bCs w:val="0"/>
        </w:rPr>
        <w:t>городского поселения</w:t>
      </w:r>
      <w:r w:rsidRPr="008418CA">
        <w:rPr>
          <w:b w:val="0"/>
          <w:bCs w:val="0"/>
        </w:rPr>
        <w:t>;</w:t>
      </w:r>
    </w:p>
    <w:p w:rsidR="00BC778E" w:rsidRPr="008418CA" w:rsidRDefault="00BC778E" w:rsidP="00424928">
      <w:pPr>
        <w:pStyle w:val="ac"/>
        <w:spacing w:line="288" w:lineRule="auto"/>
        <w:ind w:firstLine="567"/>
        <w:jc w:val="both"/>
        <w:rPr>
          <w:b w:val="0"/>
          <w:bCs w:val="0"/>
        </w:rPr>
      </w:pPr>
      <w:r w:rsidRPr="008418CA">
        <w:rPr>
          <w:b w:val="0"/>
          <w:bCs w:val="0"/>
        </w:rPr>
        <w:t>- предельный объем муниципального долга;</w:t>
      </w:r>
    </w:p>
    <w:p w:rsidR="00BC778E" w:rsidRPr="008418CA" w:rsidRDefault="00BC778E" w:rsidP="00424928">
      <w:pPr>
        <w:pStyle w:val="ac"/>
        <w:spacing w:line="288" w:lineRule="auto"/>
        <w:ind w:firstLine="567"/>
        <w:jc w:val="both"/>
        <w:rPr>
          <w:b w:val="0"/>
          <w:bCs w:val="0"/>
        </w:rPr>
      </w:pPr>
      <w:r w:rsidRPr="008418CA">
        <w:rPr>
          <w:b w:val="0"/>
          <w:bCs w:val="0"/>
        </w:rPr>
        <w:t>- дефицит бюджета;</w:t>
      </w:r>
    </w:p>
    <w:p w:rsidR="00BC778E" w:rsidRPr="008418CA" w:rsidRDefault="00BC778E" w:rsidP="00424928">
      <w:pPr>
        <w:pStyle w:val="ac"/>
        <w:spacing w:line="288" w:lineRule="auto"/>
        <w:ind w:firstLine="567"/>
        <w:jc w:val="both"/>
        <w:rPr>
          <w:b w:val="0"/>
          <w:bCs w:val="0"/>
        </w:rPr>
      </w:pPr>
      <w:r w:rsidRPr="008418CA">
        <w:rPr>
          <w:b w:val="0"/>
          <w:bCs w:val="0"/>
        </w:rPr>
        <w:t xml:space="preserve">- и другие характеристики бюджета. </w:t>
      </w:r>
    </w:p>
    <w:p w:rsidR="00BC778E" w:rsidRPr="008418CA" w:rsidRDefault="00BC778E" w:rsidP="00424928">
      <w:pPr>
        <w:pStyle w:val="ac"/>
        <w:spacing w:line="288" w:lineRule="auto"/>
        <w:ind w:firstLine="567"/>
        <w:jc w:val="both"/>
        <w:rPr>
          <w:b w:val="0"/>
        </w:rPr>
      </w:pPr>
      <w:r w:rsidRPr="008418CA">
        <w:rPr>
          <w:b w:val="0"/>
          <w:bCs w:val="0"/>
        </w:rPr>
        <w:t xml:space="preserve">В целом проект нормативного </w:t>
      </w:r>
      <w:r w:rsidRPr="008418CA">
        <w:rPr>
          <w:b w:val="0"/>
        </w:rPr>
        <w:t xml:space="preserve">правового акта «О бюджете </w:t>
      </w:r>
      <w:r w:rsidR="003A055F">
        <w:rPr>
          <w:b w:val="0"/>
        </w:rPr>
        <w:t>городского поселения «Город Людиново»</w:t>
      </w:r>
      <w:r w:rsidRPr="008418CA">
        <w:rPr>
          <w:b w:val="0"/>
        </w:rPr>
        <w:t xml:space="preserve"> на 2017 год» и </w:t>
      </w:r>
      <w:r w:rsidR="00DB66AF">
        <w:rPr>
          <w:b w:val="0"/>
        </w:rPr>
        <w:t>п</w:t>
      </w:r>
      <w:r w:rsidRPr="008418CA">
        <w:rPr>
          <w:b w:val="0"/>
        </w:rPr>
        <w:t>лановый период 2018 год и 2019 годов» содержит все основные положения, установленные ст. 184.1 БК РФ.</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w:t>
      </w:r>
      <w:r w:rsidR="003A055F">
        <w:rPr>
          <w:rFonts w:ascii="Times New Roman" w:eastAsia="Times New Roman" w:hAnsi="Times New Roman" w:cs="Times New Roman"/>
          <w:sz w:val="24"/>
          <w:szCs w:val="24"/>
        </w:rPr>
        <w:t>3</w:t>
      </w:r>
      <w:r w:rsidRPr="008418CA">
        <w:rPr>
          <w:rFonts w:ascii="Times New Roman" w:eastAsia="Times New Roman" w:hAnsi="Times New Roman" w:cs="Times New Roman"/>
          <w:sz w:val="24"/>
          <w:szCs w:val="24"/>
        </w:rPr>
        <w:t xml:space="preserve"> статьи</w:t>
      </w:r>
      <w:r w:rsidR="00B10B2F" w:rsidRPr="008418CA">
        <w:rPr>
          <w:rFonts w:ascii="Times New Roman" w:eastAsia="Times New Roman" w:hAnsi="Times New Roman" w:cs="Times New Roman"/>
          <w:sz w:val="24"/>
          <w:szCs w:val="24"/>
        </w:rPr>
        <w:t xml:space="preserve"> </w:t>
      </w:r>
      <w:r w:rsidRPr="008418CA">
        <w:rPr>
          <w:rFonts w:ascii="Times New Roman" w:eastAsia="Times New Roman" w:hAnsi="Times New Roman" w:cs="Times New Roman"/>
          <w:sz w:val="24"/>
          <w:szCs w:val="24"/>
        </w:rPr>
        <w:t xml:space="preserve"> 92¹ БК </w:t>
      </w:r>
      <w:proofErr w:type="gramStart"/>
      <w:r w:rsidRPr="008418CA">
        <w:rPr>
          <w:rFonts w:ascii="Times New Roman" w:eastAsia="Times New Roman" w:hAnsi="Times New Roman" w:cs="Times New Roman"/>
          <w:sz w:val="24"/>
          <w:szCs w:val="24"/>
        </w:rPr>
        <w:t>РФ</w:t>
      </w:r>
      <w:proofErr w:type="gramEnd"/>
      <w:r w:rsidRPr="008418CA">
        <w:rPr>
          <w:rFonts w:ascii="Times New Roman" w:eastAsia="Times New Roman" w:hAnsi="Times New Roman" w:cs="Times New Roman"/>
          <w:sz w:val="24"/>
          <w:szCs w:val="24"/>
        </w:rPr>
        <w:t xml:space="preserve"> предлагаемый размер дефицита бюджета на 2017 год и плановый период не превышает </w:t>
      </w:r>
      <w:r w:rsidR="003A055F">
        <w:rPr>
          <w:rFonts w:ascii="Times New Roman" w:eastAsia="Times New Roman" w:hAnsi="Times New Roman" w:cs="Times New Roman"/>
          <w:sz w:val="24"/>
          <w:szCs w:val="24"/>
        </w:rPr>
        <w:t>5</w:t>
      </w:r>
      <w:r w:rsidRPr="008418CA">
        <w:rPr>
          <w:rFonts w:ascii="Times New Roman" w:eastAsia="Times New Roman" w:hAnsi="Times New Roman" w:cs="Times New Roman"/>
          <w:sz w:val="24"/>
          <w:szCs w:val="24"/>
        </w:rPr>
        <w:t xml:space="preserve"> 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r w:rsidR="005C17AF" w:rsidRPr="008418CA">
        <w:rPr>
          <w:rFonts w:ascii="Times New Roman" w:eastAsia="Times New Roman" w:hAnsi="Times New Roman" w:cs="Times New Roman"/>
          <w:sz w:val="24"/>
          <w:szCs w:val="24"/>
        </w:rPr>
        <w:t>.</w:t>
      </w:r>
    </w:p>
    <w:p w:rsidR="00BC778E" w:rsidRPr="008418CA" w:rsidRDefault="00B96E6D"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lastRenderedPageBreak/>
        <w:t>С</w:t>
      </w:r>
      <w:r w:rsidR="00BC778E" w:rsidRPr="008418CA">
        <w:rPr>
          <w:rFonts w:ascii="Times New Roman" w:hAnsi="Times New Roman" w:cs="Times New Roman"/>
          <w:sz w:val="24"/>
          <w:szCs w:val="24"/>
        </w:rPr>
        <w:t xml:space="preserve"> проектом решения о бюджете представлены:</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основные направления бюджетной и налоговой политики;</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предварительные итоги социально- экономического развития </w:t>
      </w:r>
      <w:r w:rsidR="00570671">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за истекший период текущего финансового года и ожидаемые итоги социально- экономического развития на текущий финансовый год и плановый период;</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прогноз основных характеристик (общий объем доходов, общий объем расходов, дефицит</w:t>
      </w:r>
      <w:r w:rsidR="00B10B2F" w:rsidRPr="008418CA">
        <w:rPr>
          <w:rFonts w:ascii="Times New Roman" w:hAnsi="Times New Roman" w:cs="Times New Roman"/>
          <w:sz w:val="24"/>
          <w:szCs w:val="24"/>
        </w:rPr>
        <w:t xml:space="preserve"> </w:t>
      </w:r>
      <w:r w:rsidRPr="008418CA">
        <w:rPr>
          <w:rFonts w:ascii="Times New Roman" w:hAnsi="Times New Roman" w:cs="Times New Roman"/>
          <w:sz w:val="24"/>
          <w:szCs w:val="24"/>
        </w:rPr>
        <w:t>бюджета);</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пояснительная записка к проекту бюджета;</w:t>
      </w:r>
    </w:p>
    <w:p w:rsidR="00DB66AF" w:rsidRDefault="00DB66AF"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приложения  № 1-14;</w:t>
      </w:r>
    </w:p>
    <w:p w:rsidR="00DB66AF" w:rsidRDefault="00DB66AF"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оценка ожидаемого исполнения бюджета городского поселения за 2016 год,</w:t>
      </w:r>
    </w:p>
    <w:p w:rsidR="00DB66AF" w:rsidRDefault="00DB66AF"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городского поселения по разделам и подразделам  классификации расходов бюджетов на 2017 год и плановый период 2018 и 219 годов;</w:t>
      </w:r>
    </w:p>
    <w:p w:rsidR="00BC778E" w:rsidRPr="008418CA" w:rsidRDefault="00DB66AF"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муниципальных программ.</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b/>
          <w:sz w:val="24"/>
          <w:szCs w:val="24"/>
        </w:rPr>
        <w:t>Основные характеристик</w:t>
      </w:r>
      <w:r w:rsidR="00EF30B1" w:rsidRPr="008418CA">
        <w:rPr>
          <w:rFonts w:ascii="Times New Roman" w:hAnsi="Times New Roman" w:cs="Times New Roman"/>
          <w:b/>
          <w:sz w:val="24"/>
          <w:szCs w:val="24"/>
        </w:rPr>
        <w:t>и</w:t>
      </w:r>
      <w:r w:rsidRPr="008418CA">
        <w:rPr>
          <w:rFonts w:ascii="Times New Roman" w:hAnsi="Times New Roman" w:cs="Times New Roman"/>
          <w:b/>
          <w:sz w:val="24"/>
          <w:szCs w:val="24"/>
        </w:rPr>
        <w:t xml:space="preserve"> бюджета </w:t>
      </w:r>
      <w:r w:rsidR="00570671">
        <w:rPr>
          <w:rFonts w:ascii="Times New Roman" w:hAnsi="Times New Roman" w:cs="Times New Roman"/>
          <w:b/>
          <w:sz w:val="24"/>
          <w:szCs w:val="24"/>
        </w:rPr>
        <w:t xml:space="preserve">городского поселения </w:t>
      </w:r>
      <w:r w:rsidRPr="008418CA">
        <w:rPr>
          <w:rFonts w:ascii="Times New Roman" w:hAnsi="Times New Roman" w:cs="Times New Roman"/>
          <w:b/>
          <w:sz w:val="24"/>
          <w:szCs w:val="24"/>
        </w:rPr>
        <w:t>«Город Людиново</w:t>
      </w:r>
      <w:r w:rsidR="00570671">
        <w:rPr>
          <w:rFonts w:ascii="Times New Roman" w:hAnsi="Times New Roman" w:cs="Times New Roman"/>
          <w:b/>
          <w:sz w:val="24"/>
          <w:szCs w:val="24"/>
        </w:rPr>
        <w:t>»</w:t>
      </w:r>
      <w:r w:rsidRPr="008418CA">
        <w:rPr>
          <w:rFonts w:ascii="Times New Roman" w:hAnsi="Times New Roman" w:cs="Times New Roman"/>
          <w:b/>
          <w:sz w:val="24"/>
          <w:szCs w:val="24"/>
        </w:rPr>
        <w:t xml:space="preserve"> на 2017 год</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доходов бюджета составляет в сумме </w:t>
      </w:r>
      <w:r w:rsidR="0099695A" w:rsidRPr="0099695A">
        <w:rPr>
          <w:rFonts w:ascii="Times New Roman" w:hAnsi="Times New Roman" w:cs="Times New Roman"/>
          <w:i/>
          <w:sz w:val="24"/>
          <w:szCs w:val="24"/>
        </w:rPr>
        <w:t>478 340,2</w:t>
      </w:r>
      <w:r w:rsidRPr="0099695A">
        <w:rPr>
          <w:rFonts w:ascii="Times New Roman" w:hAnsi="Times New Roman" w:cs="Times New Roman"/>
          <w:i/>
          <w:sz w:val="24"/>
          <w:szCs w:val="24"/>
        </w:rPr>
        <w:t xml:space="preserve"> тыс</w:t>
      </w:r>
      <w:r w:rsidRPr="008418CA">
        <w:rPr>
          <w:rFonts w:ascii="Times New Roman" w:hAnsi="Times New Roman" w:cs="Times New Roman"/>
          <w:i/>
          <w:sz w:val="24"/>
          <w:szCs w:val="24"/>
        </w:rPr>
        <w:t>. рублей</w:t>
      </w:r>
      <w:r w:rsidRPr="008418CA">
        <w:rPr>
          <w:rFonts w:ascii="Times New Roman" w:hAnsi="Times New Roman" w:cs="Times New Roman"/>
          <w:sz w:val="24"/>
          <w:szCs w:val="24"/>
        </w:rPr>
        <w:t>, в том числе объем безвозмездны</w:t>
      </w:r>
      <w:r w:rsidR="00EF30B1" w:rsidRPr="008418CA">
        <w:rPr>
          <w:rFonts w:ascii="Times New Roman" w:hAnsi="Times New Roman" w:cs="Times New Roman"/>
          <w:sz w:val="24"/>
          <w:szCs w:val="24"/>
        </w:rPr>
        <w:t>х</w:t>
      </w:r>
      <w:r w:rsidRPr="008418CA">
        <w:rPr>
          <w:rFonts w:ascii="Times New Roman" w:hAnsi="Times New Roman" w:cs="Times New Roman"/>
          <w:sz w:val="24"/>
          <w:szCs w:val="24"/>
        </w:rPr>
        <w:t xml:space="preserve"> поступлени</w:t>
      </w:r>
      <w:r w:rsidR="00EF30B1" w:rsidRPr="008418CA">
        <w:rPr>
          <w:rFonts w:ascii="Times New Roman" w:hAnsi="Times New Roman" w:cs="Times New Roman"/>
          <w:sz w:val="24"/>
          <w:szCs w:val="24"/>
        </w:rPr>
        <w:t>й</w:t>
      </w:r>
      <w:r w:rsidRPr="008418CA">
        <w:rPr>
          <w:rFonts w:ascii="Times New Roman" w:hAnsi="Times New Roman" w:cs="Times New Roman"/>
          <w:sz w:val="24"/>
          <w:szCs w:val="24"/>
        </w:rPr>
        <w:t xml:space="preserve"> в сумме </w:t>
      </w:r>
      <w:r w:rsidR="0099695A" w:rsidRPr="0099695A">
        <w:rPr>
          <w:rFonts w:ascii="Times New Roman" w:hAnsi="Times New Roman" w:cs="Times New Roman"/>
          <w:i/>
          <w:sz w:val="24"/>
          <w:szCs w:val="24"/>
        </w:rPr>
        <w:t>390 950,5</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общий объем расходов бюджета в сумме </w:t>
      </w:r>
      <w:r w:rsidR="0099695A" w:rsidRPr="0099695A">
        <w:rPr>
          <w:rFonts w:ascii="Times New Roman" w:hAnsi="Times New Roman" w:cs="Times New Roman"/>
          <w:i/>
          <w:sz w:val="24"/>
          <w:szCs w:val="24"/>
        </w:rPr>
        <w:t>400 529,2</w:t>
      </w:r>
      <w:r w:rsidRPr="008418CA">
        <w:rPr>
          <w:rFonts w:ascii="Times New Roman" w:hAnsi="Times New Roman" w:cs="Times New Roman"/>
          <w:i/>
          <w:sz w:val="24"/>
          <w:szCs w:val="24"/>
        </w:rPr>
        <w:t xml:space="preserve"> тыс. рублей;   </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объем бюджетных ассигнований Дорожного фонда в сумме </w:t>
      </w:r>
      <w:r w:rsidR="0099695A" w:rsidRPr="0099695A">
        <w:rPr>
          <w:rFonts w:ascii="Times New Roman" w:hAnsi="Times New Roman" w:cs="Times New Roman"/>
          <w:i/>
          <w:sz w:val="24"/>
          <w:szCs w:val="24"/>
        </w:rPr>
        <w:t>23 503,0</w:t>
      </w:r>
      <w:r w:rsidRPr="008418CA">
        <w:rPr>
          <w:rFonts w:ascii="Times New Roman" w:hAnsi="Times New Roman" w:cs="Times New Roman"/>
          <w:i/>
          <w:sz w:val="24"/>
          <w:szCs w:val="24"/>
        </w:rPr>
        <w:t xml:space="preserve"> тыс. рублей;</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нормативная величина резервного фонда администрации муниципального района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верхний предел муниципального внутреннего долга </w:t>
      </w:r>
      <w:r w:rsidR="0099695A">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01.01.2018 в сумме </w:t>
      </w:r>
      <w:r w:rsidRPr="008418CA">
        <w:rPr>
          <w:rFonts w:ascii="Times New Roman" w:hAnsi="Times New Roman" w:cs="Times New Roman"/>
          <w:i/>
          <w:sz w:val="24"/>
          <w:szCs w:val="24"/>
        </w:rPr>
        <w:t>88</w:t>
      </w:r>
      <w:r w:rsidR="0099695A">
        <w:rPr>
          <w:rFonts w:ascii="Times New Roman" w:hAnsi="Times New Roman" w:cs="Times New Roman"/>
          <w:i/>
          <w:sz w:val="24"/>
          <w:szCs w:val="24"/>
        </w:rPr>
        <w:t> 910,0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предельный объем муниципального долга </w:t>
      </w:r>
      <w:r w:rsidR="0099695A">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в сумме </w:t>
      </w:r>
      <w:r w:rsidRPr="008418CA">
        <w:rPr>
          <w:rFonts w:ascii="Times New Roman" w:hAnsi="Times New Roman" w:cs="Times New Roman"/>
          <w:i/>
          <w:sz w:val="24"/>
          <w:szCs w:val="24"/>
        </w:rPr>
        <w:t>2</w:t>
      </w:r>
      <w:r w:rsidR="0099695A">
        <w:rPr>
          <w:rFonts w:ascii="Times New Roman" w:hAnsi="Times New Roman" w:cs="Times New Roman"/>
          <w:i/>
          <w:sz w:val="24"/>
          <w:szCs w:val="24"/>
        </w:rPr>
        <w:t xml:space="preserve">62 849,6 </w:t>
      </w:r>
      <w:r w:rsidRPr="008418CA">
        <w:rPr>
          <w:rFonts w:ascii="Times New Roman" w:hAnsi="Times New Roman" w:cs="Times New Roman"/>
          <w:i/>
          <w:sz w:val="24"/>
          <w:szCs w:val="24"/>
        </w:rPr>
        <w:t>тыс. рублей;</w:t>
      </w:r>
    </w:p>
    <w:p w:rsidR="00BC778E" w:rsidRPr="008418CA" w:rsidRDefault="0099695A" w:rsidP="00424928">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профицит</w:t>
      </w:r>
      <w:r w:rsidR="00BC778E" w:rsidRPr="008418CA">
        <w:rPr>
          <w:rFonts w:ascii="Times New Roman" w:hAnsi="Times New Roman" w:cs="Times New Roman"/>
          <w:sz w:val="24"/>
          <w:szCs w:val="24"/>
        </w:rPr>
        <w:t xml:space="preserve"> бюджета </w:t>
      </w:r>
      <w:r>
        <w:rPr>
          <w:rFonts w:ascii="Times New Roman" w:hAnsi="Times New Roman" w:cs="Times New Roman"/>
          <w:sz w:val="24"/>
          <w:szCs w:val="24"/>
        </w:rPr>
        <w:t>городского поселения</w:t>
      </w:r>
      <w:r w:rsidR="00BC778E" w:rsidRPr="008418CA">
        <w:rPr>
          <w:rFonts w:ascii="Times New Roman" w:hAnsi="Times New Roman" w:cs="Times New Roman"/>
          <w:sz w:val="24"/>
          <w:szCs w:val="24"/>
        </w:rPr>
        <w:t xml:space="preserve"> в сумме </w:t>
      </w:r>
      <w:r w:rsidRPr="0099695A">
        <w:rPr>
          <w:rFonts w:ascii="Times New Roman" w:hAnsi="Times New Roman" w:cs="Times New Roman"/>
          <w:i/>
          <w:sz w:val="24"/>
          <w:szCs w:val="24"/>
        </w:rPr>
        <w:t>77 811,0</w:t>
      </w:r>
      <w:r w:rsidR="00BC778E" w:rsidRPr="0099695A">
        <w:rPr>
          <w:rFonts w:ascii="Times New Roman" w:hAnsi="Times New Roman" w:cs="Times New Roman"/>
          <w:i/>
          <w:sz w:val="24"/>
          <w:szCs w:val="24"/>
        </w:rPr>
        <w:t>,0</w:t>
      </w:r>
      <w:r w:rsidR="00BC778E" w:rsidRPr="008418CA">
        <w:rPr>
          <w:rFonts w:ascii="Times New Roman" w:hAnsi="Times New Roman" w:cs="Times New Roman"/>
          <w:i/>
          <w:sz w:val="24"/>
          <w:szCs w:val="24"/>
        </w:rPr>
        <w:t xml:space="preserve"> тыс. рублей</w:t>
      </w:r>
      <w:r w:rsidR="00EF30B1"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b/>
          <w:sz w:val="24"/>
          <w:szCs w:val="24"/>
        </w:rPr>
        <w:t xml:space="preserve">Основные характеристики бюджета </w:t>
      </w:r>
      <w:r w:rsidR="00AD0108">
        <w:rPr>
          <w:rFonts w:ascii="Times New Roman" w:hAnsi="Times New Roman" w:cs="Times New Roman"/>
          <w:b/>
          <w:sz w:val="24"/>
          <w:szCs w:val="24"/>
        </w:rPr>
        <w:t>городского поселения</w:t>
      </w:r>
      <w:r w:rsidRPr="008418CA">
        <w:rPr>
          <w:rFonts w:ascii="Times New Roman" w:hAnsi="Times New Roman" w:cs="Times New Roman"/>
          <w:b/>
          <w:sz w:val="24"/>
          <w:szCs w:val="24"/>
        </w:rPr>
        <w:t xml:space="preserve"> на 2018 год и на 2019 год:</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доходов бюджета </w:t>
      </w:r>
      <w:r w:rsidR="00AD01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2018 год в сумме </w:t>
      </w:r>
      <w:r w:rsidR="0099695A" w:rsidRPr="0099695A">
        <w:rPr>
          <w:rFonts w:ascii="Times New Roman" w:hAnsi="Times New Roman" w:cs="Times New Roman"/>
          <w:i/>
          <w:sz w:val="24"/>
          <w:szCs w:val="24"/>
        </w:rPr>
        <w:t>152 641,7</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0099695A" w:rsidRPr="0099695A">
        <w:rPr>
          <w:rFonts w:ascii="Times New Roman" w:hAnsi="Times New Roman" w:cs="Times New Roman"/>
          <w:i/>
          <w:sz w:val="24"/>
          <w:szCs w:val="24"/>
        </w:rPr>
        <w:t>64 565,7</w:t>
      </w:r>
      <w:r w:rsidRPr="008418CA">
        <w:rPr>
          <w:rFonts w:ascii="Times New Roman" w:hAnsi="Times New Roman" w:cs="Times New Roman"/>
          <w:i/>
          <w:sz w:val="24"/>
          <w:szCs w:val="24"/>
        </w:rPr>
        <w:t xml:space="preserve"> тыс.</w:t>
      </w:r>
      <w:r w:rsidR="00EF30B1" w:rsidRPr="008418CA">
        <w:rPr>
          <w:rFonts w:ascii="Times New Roman" w:hAnsi="Times New Roman" w:cs="Times New Roman"/>
          <w:i/>
          <w:sz w:val="24"/>
          <w:szCs w:val="24"/>
        </w:rPr>
        <w:t xml:space="preserve"> </w:t>
      </w:r>
      <w:r w:rsidRPr="008418CA">
        <w:rPr>
          <w:rFonts w:ascii="Times New Roman" w:hAnsi="Times New Roman" w:cs="Times New Roman"/>
          <w:i/>
          <w:sz w:val="24"/>
          <w:szCs w:val="24"/>
        </w:rPr>
        <w:t>рублей</w:t>
      </w:r>
      <w:r w:rsidRPr="008418CA">
        <w:rPr>
          <w:rFonts w:ascii="Times New Roman" w:hAnsi="Times New Roman" w:cs="Times New Roman"/>
          <w:sz w:val="24"/>
          <w:szCs w:val="24"/>
        </w:rPr>
        <w:t xml:space="preserve"> и на 2019 год в сумме </w:t>
      </w:r>
      <w:r w:rsidR="0099695A" w:rsidRPr="0099695A">
        <w:rPr>
          <w:rFonts w:ascii="Times New Roman" w:hAnsi="Times New Roman" w:cs="Times New Roman"/>
          <w:i/>
          <w:sz w:val="24"/>
          <w:szCs w:val="24"/>
        </w:rPr>
        <w:t>97 813,4</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0099695A" w:rsidRPr="0099695A">
        <w:rPr>
          <w:rFonts w:ascii="Times New Roman" w:hAnsi="Times New Roman" w:cs="Times New Roman"/>
          <w:i/>
          <w:sz w:val="24"/>
          <w:szCs w:val="24"/>
        </w:rPr>
        <w:t>6 412,4</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общий объем расходов бюджета </w:t>
      </w:r>
      <w:r w:rsidR="00AD01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2018 год в сумме </w:t>
      </w:r>
      <w:r w:rsidR="0099695A" w:rsidRPr="0099695A">
        <w:rPr>
          <w:rFonts w:ascii="Times New Roman" w:hAnsi="Times New Roman" w:cs="Times New Roman"/>
          <w:i/>
          <w:sz w:val="24"/>
          <w:szCs w:val="24"/>
        </w:rPr>
        <w:t>103 296,0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2019 год в сумме </w:t>
      </w:r>
      <w:r w:rsidR="0099695A" w:rsidRPr="0099695A">
        <w:rPr>
          <w:rFonts w:ascii="Times New Roman" w:hAnsi="Times New Roman" w:cs="Times New Roman"/>
          <w:i/>
          <w:sz w:val="24"/>
          <w:szCs w:val="24"/>
        </w:rPr>
        <w:t>106 953,0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объем бюджетных ассигнований Дорожного фонда </w:t>
      </w:r>
      <w:r w:rsidR="0099695A">
        <w:rPr>
          <w:rFonts w:ascii="Times New Roman" w:hAnsi="Times New Roman" w:cs="Times New Roman"/>
          <w:sz w:val="24"/>
          <w:szCs w:val="24"/>
        </w:rPr>
        <w:t xml:space="preserve"> городского поселения </w:t>
      </w:r>
      <w:r w:rsidRPr="008418CA">
        <w:rPr>
          <w:rFonts w:ascii="Times New Roman" w:hAnsi="Times New Roman" w:cs="Times New Roman"/>
          <w:sz w:val="24"/>
          <w:szCs w:val="24"/>
        </w:rPr>
        <w:t>на 2018</w:t>
      </w:r>
      <w:r w:rsidR="0099695A">
        <w:rPr>
          <w:rFonts w:ascii="Times New Roman" w:hAnsi="Times New Roman" w:cs="Times New Roman"/>
          <w:sz w:val="24"/>
          <w:szCs w:val="24"/>
        </w:rPr>
        <w:t xml:space="preserve"> год в сумме </w:t>
      </w:r>
      <w:r w:rsidR="0099695A" w:rsidRPr="0099695A">
        <w:rPr>
          <w:rFonts w:ascii="Times New Roman" w:hAnsi="Times New Roman" w:cs="Times New Roman"/>
          <w:i/>
          <w:sz w:val="24"/>
          <w:szCs w:val="24"/>
        </w:rPr>
        <w:t>35 547,0 тыс. рублей</w:t>
      </w:r>
      <w:r w:rsidR="0099695A">
        <w:rPr>
          <w:rFonts w:ascii="Times New Roman" w:hAnsi="Times New Roman" w:cs="Times New Roman"/>
          <w:sz w:val="24"/>
          <w:szCs w:val="24"/>
        </w:rPr>
        <w:t xml:space="preserve"> и на 2019 год в сумме </w:t>
      </w:r>
      <w:r w:rsidR="0099695A" w:rsidRPr="0099695A">
        <w:rPr>
          <w:rFonts w:ascii="Times New Roman" w:hAnsi="Times New Roman" w:cs="Times New Roman"/>
          <w:i/>
          <w:sz w:val="24"/>
          <w:szCs w:val="24"/>
        </w:rPr>
        <w:t>35 611,0 тыс. рублей</w:t>
      </w:r>
      <w:r w:rsidRPr="008418CA">
        <w:rPr>
          <w:rFonts w:ascii="Times New Roman" w:hAnsi="Times New Roman" w:cs="Times New Roman"/>
          <w:sz w:val="24"/>
          <w:szCs w:val="24"/>
        </w:rPr>
        <w:t>;</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нормативная величина резервного фонда администрации муниципального района на 2018 год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150,0 тыс. рублей;</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верхний предел муниципального внутреннего долга </w:t>
      </w:r>
      <w:r w:rsidR="0099695A">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01.01.2019 года в сумме </w:t>
      </w:r>
      <w:r w:rsidR="0099695A" w:rsidRPr="00382708">
        <w:rPr>
          <w:rFonts w:ascii="Times New Roman" w:hAnsi="Times New Roman" w:cs="Times New Roman"/>
          <w:i/>
          <w:sz w:val="24"/>
          <w:szCs w:val="24"/>
        </w:rPr>
        <w:t>35 215,5</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01.01.2020 года в сумме </w:t>
      </w:r>
      <w:r w:rsidR="00382708" w:rsidRPr="00382708">
        <w:rPr>
          <w:rFonts w:ascii="Times New Roman" w:hAnsi="Times New Roman" w:cs="Times New Roman"/>
          <w:i/>
          <w:sz w:val="24"/>
          <w:szCs w:val="24"/>
        </w:rPr>
        <w:t>35 215,5</w:t>
      </w:r>
      <w:r w:rsidRPr="008418CA">
        <w:rPr>
          <w:rFonts w:ascii="Times New Roman" w:hAnsi="Times New Roman" w:cs="Times New Roman"/>
          <w:i/>
          <w:sz w:val="24"/>
          <w:szCs w:val="24"/>
        </w:rPr>
        <w:t xml:space="preserve"> тыс. рублей; </w:t>
      </w:r>
    </w:p>
    <w:p w:rsidR="00BC778E" w:rsidRPr="008418CA" w:rsidRDefault="00BC778E" w:rsidP="00424928">
      <w:pPr>
        <w:spacing w:after="0" w:line="288" w:lineRule="auto"/>
        <w:ind w:firstLine="567"/>
        <w:jc w:val="both"/>
        <w:rPr>
          <w:rFonts w:ascii="Times New Roman" w:hAnsi="Times New Roman" w:cs="Times New Roman"/>
          <w:b/>
          <w:i/>
          <w:sz w:val="24"/>
          <w:szCs w:val="24"/>
        </w:rPr>
      </w:pPr>
      <w:r w:rsidRPr="008418CA">
        <w:rPr>
          <w:rFonts w:ascii="Times New Roman" w:hAnsi="Times New Roman" w:cs="Times New Roman"/>
          <w:sz w:val="24"/>
          <w:szCs w:val="24"/>
        </w:rPr>
        <w:t xml:space="preserve">предельный объем муниципального долга </w:t>
      </w:r>
      <w:r w:rsidR="003827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2018 год в сумме </w:t>
      </w:r>
      <w:r w:rsidR="00382708" w:rsidRPr="00382708">
        <w:rPr>
          <w:rFonts w:ascii="Times New Roman" w:hAnsi="Times New Roman" w:cs="Times New Roman"/>
          <w:i/>
          <w:sz w:val="24"/>
          <w:szCs w:val="24"/>
        </w:rPr>
        <w:t>88 076,0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2019 год в сумме </w:t>
      </w:r>
      <w:r w:rsidR="00382708" w:rsidRPr="00382708">
        <w:rPr>
          <w:rFonts w:ascii="Times New Roman" w:hAnsi="Times New Roman" w:cs="Times New Roman"/>
          <w:i/>
          <w:sz w:val="24"/>
          <w:szCs w:val="24"/>
        </w:rPr>
        <w:t>91 401,0</w:t>
      </w:r>
      <w:r w:rsidRPr="008418CA">
        <w:rPr>
          <w:rFonts w:ascii="Times New Roman" w:hAnsi="Times New Roman" w:cs="Times New Roman"/>
          <w:i/>
          <w:sz w:val="24"/>
          <w:szCs w:val="24"/>
        </w:rPr>
        <w:t xml:space="preserve"> тыс. рублей;</w:t>
      </w:r>
    </w:p>
    <w:p w:rsidR="00BC778E" w:rsidRPr="008418CA" w:rsidRDefault="00BC778E" w:rsidP="00424928">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 xml:space="preserve">профицит бюджета </w:t>
      </w:r>
      <w:r w:rsidR="003827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2018 год в сумме </w:t>
      </w:r>
      <w:r w:rsidRPr="008418CA">
        <w:rPr>
          <w:rFonts w:ascii="Times New Roman" w:hAnsi="Times New Roman" w:cs="Times New Roman"/>
          <w:i/>
          <w:sz w:val="24"/>
          <w:szCs w:val="24"/>
        </w:rPr>
        <w:t>4</w:t>
      </w:r>
      <w:r w:rsidR="00382708">
        <w:rPr>
          <w:rFonts w:ascii="Times New Roman" w:hAnsi="Times New Roman" w:cs="Times New Roman"/>
          <w:i/>
          <w:sz w:val="24"/>
          <w:szCs w:val="24"/>
        </w:rPr>
        <w:t>9 345,7</w:t>
      </w:r>
      <w:r w:rsidRPr="008418CA">
        <w:rPr>
          <w:rFonts w:ascii="Times New Roman" w:hAnsi="Times New Roman" w:cs="Times New Roman"/>
          <w:i/>
          <w:sz w:val="24"/>
          <w:szCs w:val="24"/>
        </w:rPr>
        <w:t xml:space="preserve"> тыс. рублей;</w:t>
      </w:r>
    </w:p>
    <w:p w:rsidR="00D1540D" w:rsidRPr="008418CA" w:rsidRDefault="00BC778E" w:rsidP="00424928">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sz w:val="24"/>
          <w:szCs w:val="24"/>
        </w:rPr>
        <w:lastRenderedPageBreak/>
        <w:t xml:space="preserve">дефицит бюджета </w:t>
      </w:r>
      <w:r w:rsidR="00382708">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2019 год в сумме </w:t>
      </w:r>
      <w:r w:rsidR="00382708" w:rsidRPr="00382708">
        <w:rPr>
          <w:rFonts w:ascii="Times New Roman" w:hAnsi="Times New Roman" w:cs="Times New Roman"/>
          <w:i/>
          <w:sz w:val="24"/>
          <w:szCs w:val="24"/>
        </w:rPr>
        <w:t>9 139,6</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r w:rsidR="00D1540D" w:rsidRPr="008418CA">
        <w:rPr>
          <w:rFonts w:ascii="Times New Roman" w:hAnsi="Times New Roman" w:cs="Times New Roman"/>
          <w:b/>
          <w:sz w:val="24"/>
          <w:szCs w:val="24"/>
        </w:rPr>
        <w:t xml:space="preserve">                                                                                                                                                                                                                                                                                                                                                                                                                                                                                                                  </w:t>
      </w:r>
    </w:p>
    <w:p w:rsidR="00D1540D" w:rsidRDefault="00137C9E" w:rsidP="00424928">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b/>
          <w:color w:val="000000"/>
          <w:sz w:val="24"/>
          <w:szCs w:val="24"/>
        </w:rPr>
        <w:t>3</w:t>
      </w:r>
      <w:r w:rsidR="006033DA" w:rsidRPr="008418CA">
        <w:rPr>
          <w:rFonts w:ascii="Times New Roman" w:hAnsi="Times New Roman" w:cs="Times New Roman"/>
          <w:b/>
          <w:color w:val="000000"/>
          <w:sz w:val="24"/>
          <w:szCs w:val="24"/>
        </w:rPr>
        <w:t xml:space="preserve">. Основные показатели прогноза социально- экономического развития </w:t>
      </w:r>
      <w:r w:rsidR="005A0544">
        <w:rPr>
          <w:rFonts w:ascii="Times New Roman" w:hAnsi="Times New Roman" w:cs="Times New Roman"/>
          <w:b/>
          <w:color w:val="000000"/>
          <w:sz w:val="24"/>
          <w:szCs w:val="24"/>
        </w:rPr>
        <w:t>городского поселения «Город Людиново»</w:t>
      </w:r>
      <w:r w:rsidR="006033DA" w:rsidRPr="008418CA">
        <w:rPr>
          <w:rFonts w:ascii="Times New Roman" w:hAnsi="Times New Roman" w:cs="Times New Roman"/>
          <w:b/>
          <w:color w:val="000000"/>
          <w:sz w:val="24"/>
          <w:szCs w:val="24"/>
        </w:rPr>
        <w:t xml:space="preserve"> и о</w:t>
      </w:r>
      <w:r w:rsidR="00D1540D" w:rsidRPr="008418CA">
        <w:rPr>
          <w:rFonts w:ascii="Times New Roman" w:hAnsi="Times New Roman" w:cs="Times New Roman"/>
          <w:b/>
          <w:color w:val="000000"/>
          <w:sz w:val="24"/>
          <w:szCs w:val="24"/>
        </w:rPr>
        <w:t>бщая оценка социально</w:t>
      </w:r>
      <w:r w:rsidR="00D1540D" w:rsidRPr="008418CA">
        <w:rPr>
          <w:rFonts w:ascii="Times New Roman" w:hAnsi="Times New Roman" w:cs="Times New Roman"/>
          <w:b/>
          <w:sz w:val="24"/>
          <w:szCs w:val="24"/>
        </w:rPr>
        <w:t xml:space="preserve">-экономической ситуации в </w:t>
      </w:r>
      <w:r w:rsidR="005A0544">
        <w:rPr>
          <w:rFonts w:ascii="Times New Roman" w:hAnsi="Times New Roman" w:cs="Times New Roman"/>
          <w:b/>
          <w:sz w:val="24"/>
          <w:szCs w:val="24"/>
        </w:rPr>
        <w:t>городском поселении</w:t>
      </w:r>
    </w:p>
    <w:p w:rsidR="005A0544" w:rsidRPr="005A0544" w:rsidRDefault="005A0544" w:rsidP="00424928">
      <w:pPr>
        <w:tabs>
          <w:tab w:val="center" w:pos="14459"/>
        </w:tabs>
        <w:spacing w:after="0" w:line="288" w:lineRule="auto"/>
        <w:ind w:firstLine="567"/>
        <w:jc w:val="both"/>
        <w:rPr>
          <w:rFonts w:ascii="Times New Roman" w:hAnsi="Times New Roman" w:cs="Times New Roman"/>
          <w:sz w:val="24"/>
          <w:szCs w:val="24"/>
        </w:rPr>
      </w:pPr>
      <w:r w:rsidRPr="005A0544">
        <w:rPr>
          <w:rFonts w:ascii="Times New Roman" w:hAnsi="Times New Roman" w:cs="Times New Roman"/>
          <w:sz w:val="24"/>
          <w:szCs w:val="24"/>
        </w:rPr>
        <w:t xml:space="preserve">Прогноз социально-экономического развития ГП «Город Людиново» подготовлен в соответствии с Прогнозом социально-экономического развития муниципального района «Город Людиново и </w:t>
      </w:r>
      <w:proofErr w:type="spellStart"/>
      <w:r w:rsidRPr="005A0544">
        <w:rPr>
          <w:rFonts w:ascii="Times New Roman" w:hAnsi="Times New Roman" w:cs="Times New Roman"/>
          <w:sz w:val="24"/>
          <w:szCs w:val="24"/>
        </w:rPr>
        <w:t>Людиновский</w:t>
      </w:r>
      <w:proofErr w:type="spellEnd"/>
      <w:r w:rsidRPr="005A0544">
        <w:rPr>
          <w:rFonts w:ascii="Times New Roman" w:hAnsi="Times New Roman" w:cs="Times New Roman"/>
          <w:sz w:val="24"/>
          <w:szCs w:val="24"/>
        </w:rPr>
        <w:t xml:space="preserve"> район». За исходные данные приняты итоги социально-экономического развития муниципального района в 2015 году и оценка 2016 года, материалы представленные предприятиями и учреждениями муниципального района, государственной статистикой, а также собственные расчеты.</w:t>
      </w:r>
    </w:p>
    <w:p w:rsidR="005A0544" w:rsidRPr="005A0544" w:rsidRDefault="005A0544" w:rsidP="00424928">
      <w:pPr>
        <w:tabs>
          <w:tab w:val="center" w:pos="14459"/>
        </w:tabs>
        <w:spacing w:after="0" w:line="288" w:lineRule="auto"/>
        <w:ind w:firstLine="567"/>
        <w:jc w:val="both"/>
        <w:rPr>
          <w:rFonts w:ascii="Times New Roman" w:hAnsi="Times New Roman" w:cs="Times New Roman"/>
          <w:sz w:val="24"/>
          <w:szCs w:val="24"/>
        </w:rPr>
      </w:pPr>
      <w:r w:rsidRPr="005A0544">
        <w:rPr>
          <w:rFonts w:ascii="Times New Roman" w:hAnsi="Times New Roman" w:cs="Times New Roman"/>
          <w:sz w:val="24"/>
          <w:szCs w:val="24"/>
        </w:rPr>
        <w:t xml:space="preserve">Основные показатели прогноза социально-экономического развития администрацией муниципального района «Город Людиново и </w:t>
      </w:r>
      <w:proofErr w:type="spellStart"/>
      <w:r w:rsidRPr="005A0544">
        <w:rPr>
          <w:rFonts w:ascii="Times New Roman" w:hAnsi="Times New Roman" w:cs="Times New Roman"/>
          <w:sz w:val="24"/>
          <w:szCs w:val="24"/>
        </w:rPr>
        <w:t>Людиновский</w:t>
      </w:r>
      <w:proofErr w:type="spellEnd"/>
      <w:r w:rsidRPr="005A0544">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A0544">
        <w:rPr>
          <w:rFonts w:ascii="Times New Roman" w:hAnsi="Times New Roman" w:cs="Times New Roman"/>
          <w:sz w:val="24"/>
          <w:szCs w:val="24"/>
        </w:rPr>
        <w:t xml:space="preserve">для городского поселения «Город Людиново» на 2017 год и на плановый период до 2019 года разработаны в двух вариантах: </w:t>
      </w:r>
    </w:p>
    <w:p w:rsidR="005A0544" w:rsidRPr="005A0544" w:rsidRDefault="005A0544" w:rsidP="00424928">
      <w:pPr>
        <w:tabs>
          <w:tab w:val="center" w:pos="14459"/>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A0544">
        <w:rPr>
          <w:rFonts w:ascii="Times New Roman" w:hAnsi="Times New Roman" w:cs="Times New Roman"/>
          <w:sz w:val="24"/>
          <w:szCs w:val="24"/>
        </w:rPr>
        <w:t>вариант 1 (базовый) – отражает динамику умеренных темпов развития экономики, предполагается, что годовые темпы экономики будут оставаться на достигнутом уровне;</w:t>
      </w:r>
    </w:p>
    <w:p w:rsidR="005A0544" w:rsidRPr="005A0544" w:rsidRDefault="005A0544" w:rsidP="005A0544">
      <w:pPr>
        <w:tabs>
          <w:tab w:val="center" w:pos="14459"/>
        </w:tabs>
        <w:spacing w:after="0" w:line="288"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5A0544">
        <w:rPr>
          <w:rFonts w:ascii="Times New Roman" w:hAnsi="Times New Roman" w:cs="Times New Roman"/>
          <w:sz w:val="24"/>
          <w:szCs w:val="24"/>
        </w:rPr>
        <w:t>вариант 2 (целевой) – ориентирован на повышение уровня и стандартов качества жизни населения, активизацию структурных сдвигов, стимулирование экономического роста и модернизации, а также на повышение эффективности расходов бюджета.</w:t>
      </w:r>
    </w:p>
    <w:p w:rsidR="005A0544" w:rsidRPr="005A0544" w:rsidRDefault="005A0544" w:rsidP="005A0544">
      <w:pPr>
        <w:tabs>
          <w:tab w:val="center" w:pos="14459"/>
        </w:tabs>
        <w:spacing w:after="0" w:line="288" w:lineRule="auto"/>
        <w:ind w:firstLine="567"/>
        <w:jc w:val="both"/>
        <w:rPr>
          <w:rFonts w:ascii="Times New Roman" w:hAnsi="Times New Roman" w:cs="Times New Roman"/>
          <w:bCs/>
          <w:sz w:val="24"/>
          <w:szCs w:val="24"/>
        </w:rPr>
      </w:pPr>
      <w:r w:rsidRPr="005A0544">
        <w:rPr>
          <w:rFonts w:ascii="Times New Roman" w:hAnsi="Times New Roman" w:cs="Times New Roman"/>
          <w:bCs/>
          <w:sz w:val="24"/>
          <w:szCs w:val="24"/>
        </w:rPr>
        <w:t>Первый вариант сценарных условий был разработан в июне 2016 года, который в составе Прогноза муниципального района включен в</w:t>
      </w:r>
      <w:r>
        <w:rPr>
          <w:rFonts w:ascii="Times New Roman" w:hAnsi="Times New Roman" w:cs="Times New Roman"/>
          <w:bCs/>
          <w:sz w:val="24"/>
          <w:szCs w:val="24"/>
        </w:rPr>
        <w:t xml:space="preserve"> </w:t>
      </w:r>
      <w:r w:rsidRPr="005A0544">
        <w:rPr>
          <w:rFonts w:ascii="Times New Roman" w:hAnsi="Times New Roman" w:cs="Times New Roman"/>
          <w:bCs/>
          <w:sz w:val="24"/>
          <w:szCs w:val="24"/>
        </w:rPr>
        <w:t xml:space="preserve">Прогноз социально-экономического развития Калужской области на 2017 год и плановый период 2018-2019 годов и предполагается считать его за базовый вариант прогноза при формировании показателей бюджета городского поселения «Город Людиново» на 2017 год. </w:t>
      </w:r>
    </w:p>
    <w:p w:rsidR="00424928" w:rsidRPr="00424928" w:rsidRDefault="00424928" w:rsidP="00424928">
      <w:pPr>
        <w:pStyle w:val="ConsPlusNormal"/>
        <w:tabs>
          <w:tab w:val="center" w:pos="14459"/>
        </w:tabs>
        <w:spacing w:line="288" w:lineRule="auto"/>
        <w:ind w:firstLine="567"/>
        <w:jc w:val="center"/>
        <w:outlineLvl w:val="2"/>
        <w:rPr>
          <w:rFonts w:ascii="Times New Roman" w:hAnsi="Times New Roman" w:cs="Times New Roman"/>
          <w:b/>
          <w:sz w:val="24"/>
          <w:szCs w:val="24"/>
        </w:rPr>
      </w:pPr>
      <w:r w:rsidRPr="00424928">
        <w:rPr>
          <w:rFonts w:ascii="Times New Roman" w:hAnsi="Times New Roman" w:cs="Times New Roman"/>
          <w:b/>
          <w:sz w:val="24"/>
          <w:szCs w:val="24"/>
        </w:rPr>
        <w:t>О текущей экономической ситуации (по итогам работы за 6 месяцев 2016 года)</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В первом полугодии 2016 года наблюдалось замедление динамики промышленного производства. Объем отгруженных товаров собственного производства, выполненных работ и услуг собственными силами по промышленным видам деятельности крупными и средними предприятиями в первом полугодии 2016г. составил 2669,7 млн. рублей или 78,3% к уровню аналогичного периода 2015 года.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Объем работ, выполненных по виду деятельности «Строительство» крупными и средними предприятиями, в первом полугодии 2016 года, увеличился в 4,8 раза.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Всего за январь-июнь 2016 года на территории городского поселения «Город Людиново» введено 3,8 тыс. кв. метров общей жилой площади, что на 15,3% больше, чем в январе-июне 2015 года. Весь объем жилой площади построен индивидуальными застройщиками.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Объем инвестиций в основной капитал в первом полугодии 2016 года за счет всех источников финансирования составил 2 237,4 млн. рублей, что в 4,8 раза превышает   аналогичный период прошлого года в сопоставимых ценах.</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По состоянию на 01.07.2016 из числа граждан, не занятых трудовой деятельностью, на учете в государственных учреждениях службы занятости населения состояли 512 граждан, из них 423 человека имели статус безработного. Уровень регистрируемой безработицы составил 1,86%.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lastRenderedPageBreak/>
        <w:t>Показатели развития потребительского рынка имели отрицательную динамику. На потребительском рынке городского поселения за январь-июнь 2016 года было продано товаров на сумму 1 150 млн. рублей или 89,7% в товарной массе к уровню января-июня 2015года. Реальные продажи пищевых продуктов, включая напитки, и табачные изделия составили 652 млн. руб., непродовольственных товаров – 498 млн.</w:t>
      </w:r>
      <w:r>
        <w:rPr>
          <w:rFonts w:ascii="Times New Roman" w:hAnsi="Times New Roman" w:cs="Times New Roman"/>
          <w:color w:val="000000"/>
          <w:sz w:val="24"/>
          <w:szCs w:val="24"/>
        </w:rPr>
        <w:t xml:space="preserve"> </w:t>
      </w:r>
      <w:r w:rsidRPr="00424928">
        <w:rPr>
          <w:rFonts w:ascii="Times New Roman" w:hAnsi="Times New Roman" w:cs="Times New Roman"/>
          <w:color w:val="000000"/>
          <w:sz w:val="24"/>
          <w:szCs w:val="24"/>
        </w:rPr>
        <w:t>руб</w:t>
      </w:r>
      <w:r>
        <w:rPr>
          <w:rFonts w:ascii="Times New Roman" w:hAnsi="Times New Roman" w:cs="Times New Roman"/>
          <w:color w:val="000000"/>
          <w:sz w:val="24"/>
          <w:szCs w:val="24"/>
        </w:rPr>
        <w:t>лей.</w:t>
      </w:r>
      <w:r w:rsidRPr="00424928">
        <w:rPr>
          <w:rFonts w:ascii="Times New Roman" w:hAnsi="Times New Roman" w:cs="Times New Roman"/>
          <w:color w:val="000000"/>
          <w:sz w:val="24"/>
          <w:szCs w:val="24"/>
        </w:rPr>
        <w:t xml:space="preserve"> В структуре оборота розничной торговли доля продовольственных товаров составила 56,3%, непродовольственных – 43,7%.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Платных услуг населению было оказано на сумму 218,2 мн. рублей, или 114,5% в сопоставимых ценах к уровню января-июня 2015 года.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Индекс потребительских цен (ИПЦ) в июне 2016 года по отношению к июню 2015 года составил 107,9%, по отношению к маю 2016 года – 100,4%.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По сравнению с декабрем 2015 года в июне 2016 года индекс потребительских цен увеличился на 2,7%. </w:t>
      </w:r>
    </w:p>
    <w:p w:rsidR="00424928" w:rsidRPr="00424928" w:rsidRDefault="00424928" w:rsidP="00424928">
      <w:pPr>
        <w:tabs>
          <w:tab w:val="center" w:pos="14459"/>
        </w:tabs>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Начисленная средняя заработная плата работающих в организациях и на предприятиях муниципального района в январе - июне 2016 года составила 23 266,4 рублей, что на 2,4% больше уровня аналогичного периода 2015 года.</w:t>
      </w:r>
    </w:p>
    <w:p w:rsidR="00424928" w:rsidRPr="00424928" w:rsidRDefault="00424928" w:rsidP="00424928">
      <w:pPr>
        <w:tabs>
          <w:tab w:val="center" w:pos="14459"/>
        </w:tabs>
        <w:spacing w:after="0" w:line="288" w:lineRule="auto"/>
        <w:ind w:firstLine="567"/>
        <w:jc w:val="both"/>
        <w:rPr>
          <w:rFonts w:ascii="Times New Roman" w:hAnsi="Times New Roman" w:cs="Times New Roman"/>
          <w:color w:val="000000"/>
          <w:sz w:val="24"/>
          <w:szCs w:val="24"/>
        </w:rPr>
      </w:pPr>
    </w:p>
    <w:tbl>
      <w:tblPr>
        <w:tblStyle w:val="ae"/>
        <w:tblW w:w="9923" w:type="dxa"/>
        <w:tblInd w:w="108" w:type="dxa"/>
        <w:tblLook w:val="04A0" w:firstRow="1" w:lastRow="0" w:firstColumn="1" w:lastColumn="0" w:noHBand="0" w:noVBand="1"/>
      </w:tblPr>
      <w:tblGrid>
        <w:gridCol w:w="5954"/>
        <w:gridCol w:w="1134"/>
        <w:gridCol w:w="1276"/>
        <w:gridCol w:w="1559"/>
      </w:tblGrid>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Показатели</w:t>
            </w:r>
          </w:p>
        </w:tc>
        <w:tc>
          <w:tcPr>
            <w:tcW w:w="1134" w:type="dxa"/>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 xml:space="preserve">Ед. </w:t>
            </w:r>
            <w:proofErr w:type="spellStart"/>
            <w:r w:rsidRPr="00E923E5">
              <w:rPr>
                <w:rFonts w:ascii="Times New Roman" w:hAnsi="Times New Roman" w:cs="Times New Roman"/>
                <w:sz w:val="20"/>
                <w:szCs w:val="20"/>
              </w:rPr>
              <w:t>измер</w:t>
            </w:r>
            <w:proofErr w:type="spellEnd"/>
            <w:r w:rsidRPr="00E923E5">
              <w:rPr>
                <w:rFonts w:ascii="Times New Roman" w:hAnsi="Times New Roman" w:cs="Times New Roman"/>
                <w:sz w:val="20"/>
                <w:szCs w:val="20"/>
              </w:rPr>
              <w:t>.</w:t>
            </w:r>
          </w:p>
        </w:tc>
        <w:tc>
          <w:tcPr>
            <w:tcW w:w="1276" w:type="dxa"/>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2015 год</w:t>
            </w:r>
          </w:p>
        </w:tc>
        <w:tc>
          <w:tcPr>
            <w:tcW w:w="1559" w:type="dxa"/>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 xml:space="preserve">Январь-июнь </w:t>
            </w:r>
          </w:p>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2016г</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 xml:space="preserve">Численность официально </w:t>
            </w:r>
            <w:proofErr w:type="gramStart"/>
            <w:r w:rsidRPr="001B248D">
              <w:rPr>
                <w:rFonts w:ascii="Times New Roman" w:hAnsi="Times New Roman" w:cs="Times New Roman"/>
              </w:rPr>
              <w:t>зарегистрированных</w:t>
            </w:r>
            <w:proofErr w:type="gramEnd"/>
          </w:p>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 xml:space="preserve"> безработных на конец отчетного периода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тыс. чел.</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0,480</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0,418</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111,0</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84,1</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Уровень регистрируемой безработицы</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2,1</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1,84</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Среднемесячная заработная плата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руб.</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23326</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23266</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104,1</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102,4</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Реальная заработная плата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90,9</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99,7</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Объем отгруженной промышленной продукции</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млн.</w:t>
            </w:r>
            <w:r w:rsidR="001B248D" w:rsidRPr="00E923E5">
              <w:rPr>
                <w:rFonts w:ascii="Times New Roman" w:hAnsi="Times New Roman" w:cs="Times New Roman"/>
                <w:sz w:val="20"/>
                <w:szCs w:val="20"/>
              </w:rPr>
              <w:t xml:space="preserve"> </w:t>
            </w:r>
            <w:r w:rsidRPr="00E923E5">
              <w:rPr>
                <w:rFonts w:ascii="Times New Roman" w:hAnsi="Times New Roman" w:cs="Times New Roman"/>
                <w:sz w:val="20"/>
                <w:szCs w:val="20"/>
              </w:rPr>
              <w:t>руб.</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7628,4</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2669,7</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Индекс промышленного производства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89,4</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78,3</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 xml:space="preserve">Объем работ по виду деятельности </w:t>
            </w:r>
          </w:p>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«Строительство»</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млн.</w:t>
            </w:r>
            <w:r w:rsidR="001B248D" w:rsidRPr="00E923E5">
              <w:rPr>
                <w:rFonts w:ascii="Times New Roman" w:hAnsi="Times New Roman" w:cs="Times New Roman"/>
                <w:sz w:val="20"/>
                <w:szCs w:val="20"/>
              </w:rPr>
              <w:t xml:space="preserve"> </w:t>
            </w:r>
            <w:r w:rsidRPr="00E923E5">
              <w:rPr>
                <w:rFonts w:ascii="Times New Roman" w:hAnsi="Times New Roman" w:cs="Times New Roman"/>
                <w:sz w:val="20"/>
                <w:szCs w:val="20"/>
              </w:rPr>
              <w:t>руб.</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864,0</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н/д</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 в сопоставимых ценах</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113,2</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в 4,8р.</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Ввод жилья</w:t>
            </w:r>
          </w:p>
        </w:tc>
        <w:tc>
          <w:tcPr>
            <w:tcW w:w="1134" w:type="dxa"/>
            <w:vAlign w:val="bottom"/>
          </w:tcPr>
          <w:p w:rsidR="00424928" w:rsidRPr="00E923E5" w:rsidRDefault="001B248D" w:rsidP="001B248D">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т</w:t>
            </w:r>
            <w:r w:rsidR="00424928" w:rsidRPr="00E923E5">
              <w:rPr>
                <w:rFonts w:ascii="Times New Roman" w:hAnsi="Times New Roman" w:cs="Times New Roman"/>
                <w:sz w:val="20"/>
                <w:szCs w:val="20"/>
              </w:rPr>
              <w:t>ыс</w:t>
            </w:r>
            <w:r w:rsidRPr="00E923E5">
              <w:rPr>
                <w:rFonts w:ascii="Times New Roman" w:hAnsi="Times New Roman" w:cs="Times New Roman"/>
                <w:sz w:val="20"/>
                <w:szCs w:val="20"/>
              </w:rPr>
              <w:t xml:space="preserve">. </w:t>
            </w:r>
            <w:r w:rsidR="00424928" w:rsidRPr="00E923E5">
              <w:rPr>
                <w:rFonts w:ascii="Times New Roman" w:hAnsi="Times New Roman" w:cs="Times New Roman"/>
                <w:sz w:val="20"/>
                <w:szCs w:val="20"/>
              </w:rPr>
              <w:t>кв.</w:t>
            </w:r>
            <w:r w:rsidRPr="00E923E5">
              <w:rPr>
                <w:rFonts w:ascii="Times New Roman" w:hAnsi="Times New Roman" w:cs="Times New Roman"/>
                <w:sz w:val="20"/>
                <w:szCs w:val="20"/>
              </w:rPr>
              <w:t xml:space="preserve"> </w:t>
            </w:r>
            <w:r w:rsidR="00424928" w:rsidRPr="00E923E5">
              <w:rPr>
                <w:rFonts w:ascii="Times New Roman" w:hAnsi="Times New Roman" w:cs="Times New Roman"/>
                <w:sz w:val="20"/>
                <w:szCs w:val="20"/>
              </w:rPr>
              <w:t>м</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12,0</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4,1</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106,1</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116,9</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Оборот розничной торговли (</w:t>
            </w:r>
            <w:proofErr w:type="spellStart"/>
            <w:r w:rsidRPr="001B248D">
              <w:rPr>
                <w:rFonts w:ascii="Times New Roman" w:hAnsi="Times New Roman" w:cs="Times New Roman"/>
              </w:rPr>
              <w:t>кр</w:t>
            </w:r>
            <w:proofErr w:type="gramStart"/>
            <w:r w:rsidRPr="001B248D">
              <w:rPr>
                <w:rFonts w:ascii="Times New Roman" w:hAnsi="Times New Roman" w:cs="Times New Roman"/>
              </w:rPr>
              <w:t>.и</w:t>
            </w:r>
            <w:proofErr w:type="spellEnd"/>
            <w:proofErr w:type="gramEnd"/>
            <w:r w:rsidRPr="001B248D">
              <w:rPr>
                <w:rFonts w:ascii="Times New Roman" w:hAnsi="Times New Roman" w:cs="Times New Roman"/>
              </w:rPr>
              <w:t xml:space="preserve"> ср.)</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млн.</w:t>
            </w:r>
            <w:r w:rsidR="001B248D" w:rsidRPr="00E923E5">
              <w:rPr>
                <w:rFonts w:ascii="Times New Roman" w:hAnsi="Times New Roman" w:cs="Times New Roman"/>
                <w:sz w:val="20"/>
                <w:szCs w:val="20"/>
              </w:rPr>
              <w:t xml:space="preserve"> </w:t>
            </w:r>
            <w:r w:rsidRPr="00E923E5">
              <w:rPr>
                <w:rFonts w:ascii="Times New Roman" w:hAnsi="Times New Roman" w:cs="Times New Roman"/>
                <w:sz w:val="20"/>
                <w:szCs w:val="20"/>
              </w:rPr>
              <w:t>руб.</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986,4</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466,8</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 в сопоставимых ценах</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101,7</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89,7</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Объем платных услуг населению</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млн.</w:t>
            </w:r>
            <w:r w:rsidR="001B248D" w:rsidRPr="00E923E5">
              <w:rPr>
                <w:rFonts w:ascii="Times New Roman" w:hAnsi="Times New Roman" w:cs="Times New Roman"/>
                <w:sz w:val="20"/>
                <w:szCs w:val="20"/>
              </w:rPr>
              <w:t xml:space="preserve"> </w:t>
            </w:r>
            <w:r w:rsidRPr="00E923E5">
              <w:rPr>
                <w:rFonts w:ascii="Times New Roman" w:hAnsi="Times New Roman" w:cs="Times New Roman"/>
                <w:sz w:val="20"/>
                <w:szCs w:val="20"/>
              </w:rPr>
              <w:t>руб.</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373,6</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218,2</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к соответствующему периоду предыдущего года в сопоставимых ценах</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84,2</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114,5</w:t>
            </w:r>
          </w:p>
        </w:tc>
      </w:tr>
      <w:tr w:rsidR="00424928" w:rsidRPr="00424928" w:rsidTr="00424928">
        <w:tc>
          <w:tcPr>
            <w:tcW w:w="5954" w:type="dxa"/>
          </w:tcPr>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Индекс потребительских цен на товары и</w:t>
            </w:r>
          </w:p>
          <w:p w:rsidR="00424928" w:rsidRPr="001B248D" w:rsidRDefault="00424928" w:rsidP="00424928">
            <w:pPr>
              <w:tabs>
                <w:tab w:val="center" w:pos="14459"/>
              </w:tabs>
              <w:spacing w:line="288" w:lineRule="auto"/>
              <w:rPr>
                <w:rFonts w:ascii="Times New Roman" w:hAnsi="Times New Roman" w:cs="Times New Roman"/>
              </w:rPr>
            </w:pPr>
            <w:r w:rsidRPr="001B248D">
              <w:rPr>
                <w:rFonts w:ascii="Times New Roman" w:hAnsi="Times New Roman" w:cs="Times New Roman"/>
              </w:rPr>
              <w:t xml:space="preserve"> услуги к декабрю предыдущего года</w:t>
            </w:r>
          </w:p>
        </w:tc>
        <w:tc>
          <w:tcPr>
            <w:tcW w:w="1134" w:type="dxa"/>
            <w:vAlign w:val="bottom"/>
          </w:tcPr>
          <w:p w:rsidR="00424928" w:rsidRPr="00E923E5" w:rsidRDefault="00424928" w:rsidP="00424928">
            <w:pPr>
              <w:tabs>
                <w:tab w:val="center" w:pos="14459"/>
              </w:tabs>
              <w:spacing w:line="288" w:lineRule="auto"/>
              <w:rPr>
                <w:rFonts w:ascii="Times New Roman" w:hAnsi="Times New Roman" w:cs="Times New Roman"/>
                <w:sz w:val="20"/>
                <w:szCs w:val="20"/>
              </w:rPr>
            </w:pPr>
            <w:r w:rsidRPr="00E923E5">
              <w:rPr>
                <w:rFonts w:ascii="Times New Roman" w:hAnsi="Times New Roman" w:cs="Times New Roman"/>
                <w:sz w:val="20"/>
                <w:szCs w:val="20"/>
              </w:rPr>
              <w:t>%</w:t>
            </w:r>
          </w:p>
        </w:tc>
        <w:tc>
          <w:tcPr>
            <w:tcW w:w="1276"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114,5</w:t>
            </w:r>
          </w:p>
        </w:tc>
        <w:tc>
          <w:tcPr>
            <w:tcW w:w="1559" w:type="dxa"/>
            <w:vAlign w:val="bottom"/>
          </w:tcPr>
          <w:p w:rsidR="00424928" w:rsidRPr="00E923E5" w:rsidRDefault="00424928" w:rsidP="00424928">
            <w:pPr>
              <w:tabs>
                <w:tab w:val="center" w:pos="14459"/>
              </w:tabs>
              <w:spacing w:line="288" w:lineRule="auto"/>
              <w:jc w:val="center"/>
              <w:rPr>
                <w:rFonts w:ascii="Times New Roman" w:hAnsi="Times New Roman" w:cs="Times New Roman"/>
                <w:sz w:val="20"/>
                <w:szCs w:val="20"/>
              </w:rPr>
            </w:pPr>
            <w:r w:rsidRPr="00E923E5">
              <w:rPr>
                <w:rFonts w:ascii="Times New Roman" w:hAnsi="Times New Roman" w:cs="Times New Roman"/>
                <w:sz w:val="20"/>
                <w:szCs w:val="20"/>
              </w:rPr>
              <w:t>102,7</w:t>
            </w:r>
          </w:p>
        </w:tc>
      </w:tr>
    </w:tbl>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Снижение темпа роста промышленного производства в первом полугодии 2016 года обусловлено значительным снижением объемов производства литых изделий из чугуна (-21%); гидравлики (от 79 до 54%); железнодорожного подвижного состава (-17%).</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lastRenderedPageBreak/>
        <w:t>Вместе с тем, рост производства по отношению к январю-июню 2015 года наблюдался в производстве готовых металлических изделий (227,5%), в производстве насосов, насосных установок (211 %); кабельно-проводниковой продукции (178%).</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 xml:space="preserve">Темп роста производства по виду деятельности </w:t>
      </w:r>
      <w:r w:rsidRPr="00424928">
        <w:rPr>
          <w:rFonts w:ascii="Times New Roman" w:hAnsi="Times New Roman" w:cs="Times New Roman"/>
          <w:b/>
          <w:bCs/>
          <w:color w:val="000000"/>
          <w:sz w:val="24"/>
          <w:szCs w:val="24"/>
        </w:rPr>
        <w:t xml:space="preserve">«производство пищевых продуктов, включая напитки» </w:t>
      </w:r>
      <w:r w:rsidRPr="00424928">
        <w:rPr>
          <w:rFonts w:ascii="Times New Roman" w:hAnsi="Times New Roman" w:cs="Times New Roman"/>
          <w:color w:val="000000"/>
          <w:sz w:val="24"/>
          <w:szCs w:val="24"/>
        </w:rPr>
        <w:t xml:space="preserve">за январь-июнь 2016 год составил 103,1% к январю-июню 2015 года.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r w:rsidRPr="00424928">
        <w:rPr>
          <w:rFonts w:ascii="Times New Roman" w:hAnsi="Times New Roman" w:cs="Times New Roman"/>
          <w:color w:val="000000"/>
          <w:sz w:val="24"/>
          <w:szCs w:val="24"/>
        </w:rPr>
        <w:t>Темп роста промышленного производства по виду деятельности «</w:t>
      </w:r>
      <w:r w:rsidRPr="00424928">
        <w:rPr>
          <w:rFonts w:ascii="Times New Roman" w:hAnsi="Times New Roman" w:cs="Times New Roman"/>
          <w:b/>
          <w:bCs/>
          <w:color w:val="000000"/>
          <w:sz w:val="24"/>
          <w:szCs w:val="24"/>
        </w:rPr>
        <w:t xml:space="preserve">металлургическое производство и производство готовых металлических изделий» </w:t>
      </w:r>
      <w:r w:rsidRPr="00424928">
        <w:rPr>
          <w:rFonts w:ascii="Times New Roman" w:hAnsi="Times New Roman" w:cs="Times New Roman"/>
          <w:color w:val="000000"/>
          <w:sz w:val="24"/>
          <w:szCs w:val="24"/>
        </w:rPr>
        <w:t xml:space="preserve">в первом полугодии 2016 года составил 103,6% к аналогичному периоду 2015 года. </w:t>
      </w:r>
    </w:p>
    <w:p w:rsidR="00424928" w:rsidRPr="00424928" w:rsidRDefault="00424928" w:rsidP="00424928">
      <w:pPr>
        <w:tabs>
          <w:tab w:val="center" w:pos="14459"/>
        </w:tabs>
        <w:autoSpaceDE w:val="0"/>
        <w:autoSpaceDN w:val="0"/>
        <w:adjustRightInd w:val="0"/>
        <w:spacing w:after="0" w:line="288" w:lineRule="auto"/>
        <w:ind w:firstLine="567"/>
        <w:jc w:val="both"/>
        <w:rPr>
          <w:rFonts w:ascii="Times New Roman" w:hAnsi="Times New Roman" w:cs="Times New Roman"/>
          <w:color w:val="000000"/>
          <w:sz w:val="24"/>
          <w:szCs w:val="24"/>
        </w:rPr>
      </w:pPr>
      <w:proofErr w:type="spellStart"/>
      <w:r w:rsidRPr="00424928">
        <w:rPr>
          <w:rFonts w:ascii="Times New Roman" w:hAnsi="Times New Roman" w:cs="Times New Roman"/>
          <w:color w:val="000000"/>
          <w:sz w:val="24"/>
          <w:szCs w:val="24"/>
        </w:rPr>
        <w:t>Темпроста</w:t>
      </w:r>
      <w:proofErr w:type="spellEnd"/>
      <w:r w:rsidRPr="00424928">
        <w:rPr>
          <w:rFonts w:ascii="Times New Roman" w:hAnsi="Times New Roman" w:cs="Times New Roman"/>
          <w:color w:val="000000"/>
          <w:sz w:val="24"/>
          <w:szCs w:val="24"/>
        </w:rPr>
        <w:t xml:space="preserve"> производства насосов, компрессоров и гидравлических систем составил 106,2%.</w:t>
      </w:r>
    </w:p>
    <w:p w:rsidR="00424928" w:rsidRPr="00424928" w:rsidRDefault="00424928" w:rsidP="00424928">
      <w:pPr>
        <w:pStyle w:val="af1"/>
        <w:tabs>
          <w:tab w:val="center" w:pos="14459"/>
        </w:tabs>
        <w:spacing w:line="288" w:lineRule="auto"/>
        <w:ind w:firstLine="567"/>
        <w:jc w:val="both"/>
      </w:pPr>
      <w:r w:rsidRPr="00424928">
        <w:t>Предприятиями, осуществляющими производство и распределение электроэнергии, газа и воды в первом полугодии 2016 года,</w:t>
      </w:r>
      <w:r>
        <w:t xml:space="preserve"> </w:t>
      </w:r>
      <w:r w:rsidRPr="00424928">
        <w:t>выполнено работ и оказано</w:t>
      </w:r>
      <w:r>
        <w:t xml:space="preserve"> </w:t>
      </w:r>
      <w:r w:rsidRPr="00424928">
        <w:t xml:space="preserve">услуг на 239,2 млн. рублей. Темп роста производства и распределения электроэнергии, газа и воды в первом полугодии 2016 года составил 109,2% к сопоставимому периоду 2015 года. </w:t>
      </w:r>
    </w:p>
    <w:p w:rsidR="00424928" w:rsidRPr="00424928" w:rsidRDefault="00424928" w:rsidP="00424928">
      <w:pPr>
        <w:tabs>
          <w:tab w:val="center" w:pos="14459"/>
        </w:tabs>
        <w:spacing w:after="0" w:line="288" w:lineRule="auto"/>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424928">
        <w:rPr>
          <w:rFonts w:ascii="Times New Roman" w:hAnsi="Times New Roman" w:cs="Times New Roman"/>
          <w:b/>
          <w:sz w:val="24"/>
          <w:szCs w:val="24"/>
        </w:rPr>
        <w:t>Население и труд</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Численность населения в городском поселении, по состоянию на 01.01.2016 года,</w:t>
      </w:r>
      <w:r>
        <w:rPr>
          <w:rFonts w:ascii="Times New Roman" w:hAnsi="Times New Roman" w:cs="Times New Roman"/>
          <w:sz w:val="24"/>
          <w:szCs w:val="24"/>
        </w:rPr>
        <w:t xml:space="preserve"> </w:t>
      </w:r>
      <w:r w:rsidRPr="00424928">
        <w:rPr>
          <w:rFonts w:ascii="Times New Roman" w:hAnsi="Times New Roman" w:cs="Times New Roman"/>
          <w:sz w:val="24"/>
          <w:szCs w:val="24"/>
        </w:rPr>
        <w:t xml:space="preserve">согласно информации </w:t>
      </w:r>
      <w:proofErr w:type="spellStart"/>
      <w:r w:rsidRPr="00424928">
        <w:rPr>
          <w:rFonts w:ascii="Times New Roman" w:hAnsi="Times New Roman" w:cs="Times New Roman"/>
          <w:sz w:val="24"/>
          <w:szCs w:val="24"/>
        </w:rPr>
        <w:t>Калугастата</w:t>
      </w:r>
      <w:proofErr w:type="spellEnd"/>
      <w:r w:rsidRPr="00424928">
        <w:rPr>
          <w:rFonts w:ascii="Times New Roman" w:hAnsi="Times New Roman" w:cs="Times New Roman"/>
          <w:sz w:val="24"/>
          <w:szCs w:val="24"/>
        </w:rPr>
        <w:t>,</w:t>
      </w:r>
      <w:r>
        <w:rPr>
          <w:rFonts w:ascii="Times New Roman" w:hAnsi="Times New Roman" w:cs="Times New Roman"/>
          <w:sz w:val="24"/>
          <w:szCs w:val="24"/>
        </w:rPr>
        <w:t xml:space="preserve"> </w:t>
      </w:r>
      <w:r w:rsidRPr="00424928">
        <w:rPr>
          <w:rFonts w:ascii="Times New Roman" w:hAnsi="Times New Roman" w:cs="Times New Roman"/>
          <w:sz w:val="24"/>
          <w:szCs w:val="24"/>
        </w:rPr>
        <w:t>составила 39,0  тыс. человек.  Численность детей в возрасте до 18 лет составила 7,7 тыс. человек. В общей численности населения 31,4%  составляют пенсионеры, 19,6% – дети в возрасте до 18 лет.  В экономике городского поселения работает немногим более 14,1тысяч человек, из них 1  тыс. – индивидуальные предприниматели, 13,1 тыс. человек работают на крупных, средних и малых предприятиях и в организациях.</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прогнозируемом периоде предполагается остановить процесс снижения численности населения района.  При этом  естественная убыль населения в среднем в год составит 110 - 140 чел., а миграционный прирост  ожидается до 200 человек в год.</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Миграционный  прирост предполагается в связи с развитием на территории района особой экономической зоны «Людиново». Сегодня на территории ОЭЗ действует тепличный комплекс ООО «Агро-Инвест». На текущий период статус резидента получили еще четыре компании, </w:t>
      </w:r>
      <w:proofErr w:type="gramStart"/>
      <w:r w:rsidRPr="00424928">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w:t>
      </w:r>
      <w:r w:rsidRPr="00424928">
        <w:rPr>
          <w:rFonts w:ascii="Times New Roman" w:hAnsi="Times New Roman" w:cs="Times New Roman"/>
          <w:sz w:val="24"/>
          <w:szCs w:val="24"/>
        </w:rPr>
        <w:t>их бизнес-планов запуск производства ожидается во втором полугодии 2018 года. Удовлетворение потребности в кадрах новых предприятий предполагается отчасти за счет миграционного притока населения в район.</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В текущем году по базовому варианту прогноза предполагается, что численность работающих  снизится (на 350 чел.) и составит немногим менее 14,0 тыс. человек. Исходя из информации </w:t>
      </w:r>
      <w:proofErr w:type="spellStart"/>
      <w:r w:rsidRPr="00424928">
        <w:rPr>
          <w:rFonts w:ascii="Times New Roman" w:hAnsi="Times New Roman" w:cs="Times New Roman"/>
          <w:sz w:val="24"/>
          <w:szCs w:val="24"/>
        </w:rPr>
        <w:t>Калугастата</w:t>
      </w:r>
      <w:proofErr w:type="spellEnd"/>
      <w:r w:rsidRPr="00424928">
        <w:rPr>
          <w:rFonts w:ascii="Times New Roman" w:hAnsi="Times New Roman" w:cs="Times New Roman"/>
          <w:sz w:val="24"/>
          <w:szCs w:val="24"/>
        </w:rPr>
        <w:t xml:space="preserve">, среднегодовая численность работающих на крупных и средних </w:t>
      </w:r>
      <w:proofErr w:type="gramStart"/>
      <w:r w:rsidRPr="00424928">
        <w:rPr>
          <w:rFonts w:ascii="Times New Roman" w:hAnsi="Times New Roman" w:cs="Times New Roman"/>
          <w:sz w:val="24"/>
          <w:szCs w:val="24"/>
        </w:rPr>
        <w:t>предприятиях</w:t>
      </w:r>
      <w:proofErr w:type="gramEnd"/>
      <w:r w:rsidRPr="00424928">
        <w:rPr>
          <w:rFonts w:ascii="Times New Roman" w:hAnsi="Times New Roman" w:cs="Times New Roman"/>
          <w:sz w:val="24"/>
          <w:szCs w:val="24"/>
        </w:rPr>
        <w:t xml:space="preserve"> в 2015 году снизилась на 2,8% (- 66). Численность работающих на обрабатывающих предприятиях (крупных заводах) в 1 квартале текущего года уже снизилась на 240 человек. На конец года предполагается снижение численности занятых, на предприятиях обрабатывающих отраслей, по отношению к 2015 году на 8 – 9%. Тенденция снижения занятых на крупных и средних предприятиях прослеживается в течение 10  последних лет.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proofErr w:type="gramStart"/>
      <w:r w:rsidRPr="00424928">
        <w:rPr>
          <w:rFonts w:ascii="Times New Roman" w:hAnsi="Times New Roman" w:cs="Times New Roman"/>
          <w:sz w:val="24"/>
          <w:szCs w:val="24"/>
        </w:rPr>
        <w:t>По целевому варианту прогноза, численность работающих на предприятиях и в организациях района останется на уровне 2015 года.</w:t>
      </w:r>
      <w:proofErr w:type="gramEnd"/>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В текущем году ситуация на рынке труда района оценивается как стабильная. Объемы высвобождения персонала в связи с ликвидацией организаций, сокращением численности или штата работников организаций, по оценке, сохранятся на уровне 2015 года. Сохраняются, так </w:t>
      </w:r>
      <w:r w:rsidRPr="00424928">
        <w:rPr>
          <w:rFonts w:ascii="Times New Roman" w:hAnsi="Times New Roman" w:cs="Times New Roman"/>
          <w:sz w:val="24"/>
          <w:szCs w:val="24"/>
        </w:rPr>
        <w:lastRenderedPageBreak/>
        <w:t>же, риски массовых увольнений на ключевых промышленных предприятиях района – филиале ОАО «</w:t>
      </w:r>
      <w:proofErr w:type="gramStart"/>
      <w:r w:rsidRPr="00424928">
        <w:rPr>
          <w:rFonts w:ascii="Times New Roman" w:hAnsi="Times New Roman" w:cs="Times New Roman"/>
          <w:sz w:val="24"/>
          <w:szCs w:val="24"/>
        </w:rPr>
        <w:t>КЗ</w:t>
      </w:r>
      <w:proofErr w:type="gramEnd"/>
      <w:r w:rsidRPr="00424928">
        <w:rPr>
          <w:rFonts w:ascii="Times New Roman" w:hAnsi="Times New Roman" w:cs="Times New Roman"/>
          <w:sz w:val="24"/>
          <w:szCs w:val="24"/>
        </w:rPr>
        <w:t xml:space="preserve"> «</w:t>
      </w:r>
      <w:proofErr w:type="spellStart"/>
      <w:r w:rsidRPr="00424928">
        <w:rPr>
          <w:rFonts w:ascii="Times New Roman" w:hAnsi="Times New Roman" w:cs="Times New Roman"/>
          <w:sz w:val="24"/>
          <w:szCs w:val="24"/>
        </w:rPr>
        <w:t>Ремпутьмаш</w:t>
      </w:r>
      <w:proofErr w:type="spellEnd"/>
      <w:r w:rsidRPr="00424928">
        <w:rPr>
          <w:rFonts w:ascii="Times New Roman" w:hAnsi="Times New Roman" w:cs="Times New Roman"/>
          <w:sz w:val="24"/>
          <w:szCs w:val="24"/>
        </w:rPr>
        <w:t xml:space="preserve">».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На конец года предполагается, что численность официально зарегистрированных безработных составит  480</w:t>
      </w:r>
      <w:r w:rsidR="00786CFF">
        <w:rPr>
          <w:rFonts w:ascii="Times New Roman" w:hAnsi="Times New Roman" w:cs="Times New Roman"/>
          <w:sz w:val="24"/>
          <w:szCs w:val="24"/>
        </w:rPr>
        <w:t xml:space="preserve"> </w:t>
      </w:r>
      <w:r w:rsidRPr="00424928">
        <w:rPr>
          <w:rFonts w:ascii="Times New Roman" w:hAnsi="Times New Roman" w:cs="Times New Roman"/>
          <w:sz w:val="24"/>
          <w:szCs w:val="24"/>
        </w:rPr>
        <w:t>чел., уровень безработицы вырастет до 2,0%(на 01.07.2016 – 1,84%) и не превысит уровень 2015 года.</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В условиях базового сценария, на фоне положительной, хотя и сдержанной динамики потребительского спроса, в среднесрочной перспективе можно ожидать плавного восстановления роста численности занятого населения. Этому будет способствовать и миграционный прирост, в связи с развитием </w:t>
      </w:r>
      <w:proofErr w:type="spellStart"/>
      <w:r w:rsidRPr="00424928">
        <w:rPr>
          <w:rFonts w:ascii="Times New Roman" w:hAnsi="Times New Roman" w:cs="Times New Roman"/>
          <w:sz w:val="24"/>
          <w:szCs w:val="24"/>
        </w:rPr>
        <w:t>Людиновской</w:t>
      </w:r>
      <w:proofErr w:type="spellEnd"/>
      <w:r w:rsidRPr="00424928">
        <w:rPr>
          <w:rFonts w:ascii="Times New Roman" w:hAnsi="Times New Roman" w:cs="Times New Roman"/>
          <w:sz w:val="24"/>
          <w:szCs w:val="24"/>
        </w:rPr>
        <w:t xml:space="preserve"> площадки ОЭЗ промышленно-производственного типа «Калуга».</w:t>
      </w:r>
    </w:p>
    <w:p w:rsidR="00424928" w:rsidRPr="00424928" w:rsidRDefault="00424928" w:rsidP="00424928">
      <w:pPr>
        <w:tabs>
          <w:tab w:val="center" w:pos="14459"/>
        </w:tabs>
        <w:spacing w:after="0" w:line="288"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24928">
        <w:rPr>
          <w:rFonts w:ascii="Times New Roman" w:hAnsi="Times New Roman" w:cs="Times New Roman"/>
          <w:b/>
          <w:sz w:val="24"/>
          <w:szCs w:val="24"/>
        </w:rPr>
        <w:t>Денежные доходы населения</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По предварительной оценке, номинальная заработная плата в 2016 году в целом останется на уровне 2015 года, при этом ее реальная величина составит 92,5% (в 2015 году - 91,8%). Среднемесячная номинальная заработная плата в 2016 году ожидается на уровне 18 880 рублей, среднедушевые доходы составят 14915 рублей и превысят величину прожиточного минимума в 1,7 раза. (8 472 р. в Калужской области)</w:t>
      </w:r>
      <w:r w:rsidR="00786CFF">
        <w:rPr>
          <w:rFonts w:ascii="Times New Roman" w:hAnsi="Times New Roman" w:cs="Times New Roman"/>
          <w:sz w:val="24"/>
          <w:szCs w:val="24"/>
        </w:rPr>
        <w:t>.</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За 2017 – 2019 годы (средняя) заработная плата, по базовому варианту, увеличится на 9,1%, по целевому варианту на 14,6%. Во внебюджетном секторе экономики рост заработной платы будет ускоряться, опережая рост в бюджетном секторе.</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Реальная заработная плата в городе,</w:t>
      </w:r>
      <w:r>
        <w:rPr>
          <w:rFonts w:ascii="Times New Roman" w:hAnsi="Times New Roman" w:cs="Times New Roman"/>
          <w:sz w:val="24"/>
          <w:szCs w:val="24"/>
        </w:rPr>
        <w:t xml:space="preserve"> </w:t>
      </w:r>
      <w:r w:rsidRPr="00424928">
        <w:rPr>
          <w:rFonts w:ascii="Times New Roman" w:hAnsi="Times New Roman" w:cs="Times New Roman"/>
          <w:sz w:val="24"/>
          <w:szCs w:val="24"/>
        </w:rPr>
        <w:t>в текущих экономических условиях, за 2017 – 2019 годы,</w:t>
      </w:r>
      <w:r>
        <w:rPr>
          <w:rFonts w:ascii="Times New Roman" w:hAnsi="Times New Roman" w:cs="Times New Roman"/>
          <w:sz w:val="24"/>
          <w:szCs w:val="24"/>
        </w:rPr>
        <w:t xml:space="preserve"> </w:t>
      </w:r>
      <w:r w:rsidRPr="00424928">
        <w:rPr>
          <w:rFonts w:ascii="Times New Roman" w:hAnsi="Times New Roman" w:cs="Times New Roman"/>
          <w:sz w:val="24"/>
          <w:szCs w:val="24"/>
        </w:rPr>
        <w:t>по базовому сценарию, уменьшится на 4,3%</w:t>
      </w:r>
      <w:r w:rsidR="00786CFF">
        <w:rPr>
          <w:rFonts w:ascii="Times New Roman" w:hAnsi="Times New Roman" w:cs="Times New Roman"/>
          <w:sz w:val="24"/>
          <w:szCs w:val="24"/>
        </w:rPr>
        <w:t xml:space="preserve"> </w:t>
      </w:r>
      <w:r w:rsidRPr="00424928">
        <w:rPr>
          <w:rFonts w:ascii="Times New Roman" w:hAnsi="Times New Roman" w:cs="Times New Roman"/>
          <w:sz w:val="24"/>
          <w:szCs w:val="24"/>
        </w:rPr>
        <w:t>по причине сохранения достаточно высокого уровня   инфляции с одной стороны и сдержанного подхода предприятий к повышению заработной платы своим работникам с другой. Рост реальной заработной платы, по целевому варианту,</w:t>
      </w:r>
      <w:r>
        <w:rPr>
          <w:rFonts w:ascii="Times New Roman" w:hAnsi="Times New Roman" w:cs="Times New Roman"/>
          <w:sz w:val="24"/>
          <w:szCs w:val="24"/>
        </w:rPr>
        <w:t xml:space="preserve"> </w:t>
      </w:r>
      <w:r w:rsidRPr="00424928">
        <w:rPr>
          <w:rFonts w:ascii="Times New Roman" w:hAnsi="Times New Roman" w:cs="Times New Roman"/>
          <w:sz w:val="24"/>
          <w:szCs w:val="24"/>
        </w:rPr>
        <w:t>возобновится в 2018 году и за прогнозный период составит 106% к уровню заработной платы 2015 года.</w:t>
      </w:r>
    </w:p>
    <w:p w:rsidR="00424928" w:rsidRPr="00424928" w:rsidRDefault="00424928" w:rsidP="00424928">
      <w:pPr>
        <w:tabs>
          <w:tab w:val="center" w:pos="14459"/>
        </w:tabs>
        <w:spacing w:after="0" w:line="288" w:lineRule="auto"/>
        <w:ind w:firstLine="567"/>
        <w:jc w:val="center"/>
        <w:rPr>
          <w:rFonts w:ascii="Times New Roman" w:hAnsi="Times New Roman" w:cs="Times New Roman"/>
          <w:b/>
          <w:sz w:val="24"/>
          <w:szCs w:val="24"/>
        </w:rPr>
      </w:pPr>
      <w:r w:rsidRPr="00424928">
        <w:rPr>
          <w:rFonts w:ascii="Times New Roman" w:hAnsi="Times New Roman" w:cs="Times New Roman"/>
          <w:b/>
          <w:sz w:val="24"/>
          <w:szCs w:val="24"/>
        </w:rPr>
        <w:t>Промышленность</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2016 году индекс промышленного производства оценивается на уровне 84%.</w:t>
      </w:r>
      <w:r>
        <w:rPr>
          <w:rFonts w:ascii="Times New Roman" w:hAnsi="Times New Roman" w:cs="Times New Roman"/>
          <w:sz w:val="24"/>
          <w:szCs w:val="24"/>
        </w:rPr>
        <w:t xml:space="preserve"> </w:t>
      </w:r>
      <w:r w:rsidRPr="00424928">
        <w:rPr>
          <w:rFonts w:ascii="Times New Roman" w:hAnsi="Times New Roman" w:cs="Times New Roman"/>
          <w:sz w:val="24"/>
          <w:szCs w:val="24"/>
        </w:rPr>
        <w:t>Объем отгруженной продукции в фактических ценах составит порядка 7,0 млрд. рублей.</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Наибольшую долю в промышленном производстве занимают обрабатывающие производства. По оценке, в 2016 году  эта доля составит 94,0% от общего объема отгруженной продукции по разделам </w:t>
      </w:r>
      <w:r w:rsidRPr="00424928">
        <w:rPr>
          <w:rFonts w:ascii="Times New Roman" w:hAnsi="Times New Roman" w:cs="Times New Roman"/>
          <w:sz w:val="24"/>
          <w:szCs w:val="24"/>
          <w:lang w:val="en-US"/>
        </w:rPr>
        <w:t>C</w:t>
      </w:r>
      <w:r w:rsidRPr="00424928">
        <w:rPr>
          <w:rFonts w:ascii="Times New Roman" w:hAnsi="Times New Roman" w:cs="Times New Roman"/>
          <w:sz w:val="24"/>
          <w:szCs w:val="24"/>
        </w:rPr>
        <w:t xml:space="preserve">. </w:t>
      </w:r>
      <w:r w:rsidRPr="00424928">
        <w:rPr>
          <w:rFonts w:ascii="Times New Roman" w:hAnsi="Times New Roman" w:cs="Times New Roman"/>
          <w:sz w:val="24"/>
          <w:szCs w:val="24"/>
          <w:lang w:val="en-US"/>
        </w:rPr>
        <w:t>D</w:t>
      </w:r>
      <w:r w:rsidRPr="00424928">
        <w:rPr>
          <w:rFonts w:ascii="Times New Roman" w:hAnsi="Times New Roman" w:cs="Times New Roman"/>
          <w:sz w:val="24"/>
          <w:szCs w:val="24"/>
        </w:rPr>
        <w:t xml:space="preserve">. </w:t>
      </w:r>
      <w:r w:rsidRPr="00424928">
        <w:rPr>
          <w:rFonts w:ascii="Times New Roman" w:hAnsi="Times New Roman" w:cs="Times New Roman"/>
          <w:sz w:val="24"/>
          <w:szCs w:val="24"/>
          <w:lang w:val="en-US"/>
        </w:rPr>
        <w:t>E</w:t>
      </w:r>
      <w:r w:rsidRPr="00424928">
        <w:rPr>
          <w:rFonts w:ascii="Times New Roman" w:hAnsi="Times New Roman" w:cs="Times New Roman"/>
          <w:sz w:val="24"/>
          <w:szCs w:val="24"/>
        </w:rPr>
        <w:t>.</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По прогнозу, производство продукции на уровне 2015 года, будет наблюдаться в металлургическом производстве и производстве готовых металлических изделий, в производстве машин и оборудования, в производстве пищевых продуктов.</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Выпуск промышленной продукции в 2017 году прогнозируется на уровне текущего года (индекс физического объема на уровне 100%).</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2018 – 2019 годах увеличение выпуска продукции в количественном выражении, по базовому варианту, будет в пределах 1 % (индекс физического объема составит 101%).  По целевому варианту, увеличение планируется на 1,4% в 2017г., 1,5% в 2018г. и 1,6% в 2019г.</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Согласно информации, представленной  ОАО «ОЭЗ ППТ «Калуга», статус резидента получили пять компаний,  одна из которых уже производит продукцию, начиная с 2015 года. Четыре  компании будут создавать небольшие производства на территории </w:t>
      </w:r>
      <w:proofErr w:type="spellStart"/>
      <w:r w:rsidRPr="00424928">
        <w:rPr>
          <w:rFonts w:ascii="Times New Roman" w:hAnsi="Times New Roman" w:cs="Times New Roman"/>
          <w:sz w:val="24"/>
          <w:szCs w:val="24"/>
        </w:rPr>
        <w:t>Людиновского</w:t>
      </w:r>
      <w:proofErr w:type="spellEnd"/>
      <w:r w:rsidRPr="00424928">
        <w:rPr>
          <w:rFonts w:ascii="Times New Roman" w:hAnsi="Times New Roman" w:cs="Times New Roman"/>
          <w:sz w:val="24"/>
          <w:szCs w:val="24"/>
        </w:rPr>
        <w:t xml:space="preserve"> района с численностью работающих от 15 до 260 человек. Компании, получившие статус </w:t>
      </w:r>
      <w:r w:rsidRPr="00424928">
        <w:rPr>
          <w:rFonts w:ascii="Times New Roman" w:hAnsi="Times New Roman" w:cs="Times New Roman"/>
          <w:sz w:val="24"/>
          <w:szCs w:val="24"/>
        </w:rPr>
        <w:lastRenderedPageBreak/>
        <w:t xml:space="preserve">резидента в 2015 г. и начале 2016 предполагают в текущем году начать работы по подготовке строительных площадок и началу  строительства производственных объектов. Ввод в строй объектов планируется в конце 2018 начале 2019 года.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Компании – резиденты ОЭЗ:</w:t>
      </w:r>
    </w:p>
    <w:p w:rsidR="00424928" w:rsidRPr="00424928" w:rsidRDefault="00424928" w:rsidP="00424928">
      <w:pPr>
        <w:tabs>
          <w:tab w:val="center" w:pos="14459"/>
        </w:tabs>
        <w:spacing w:after="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24928">
        <w:rPr>
          <w:rFonts w:ascii="Times New Roman" w:hAnsi="Times New Roman" w:cs="Times New Roman"/>
          <w:sz w:val="24"/>
          <w:szCs w:val="24"/>
        </w:rPr>
        <w:t>ООО «ЭКОДСК» - производство зданий из фибролита – 264 рабочих места;</w:t>
      </w:r>
    </w:p>
    <w:p w:rsidR="00424928" w:rsidRPr="00424928" w:rsidRDefault="00424928" w:rsidP="00424928">
      <w:pPr>
        <w:tabs>
          <w:tab w:val="center" w:pos="14459"/>
        </w:tabs>
        <w:spacing w:after="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24928">
        <w:rPr>
          <w:rFonts w:ascii="Times New Roman" w:hAnsi="Times New Roman" w:cs="Times New Roman"/>
          <w:sz w:val="24"/>
          <w:szCs w:val="24"/>
        </w:rPr>
        <w:t>ООО «</w:t>
      </w:r>
      <w:proofErr w:type="spellStart"/>
      <w:r w:rsidRPr="00424928">
        <w:rPr>
          <w:rFonts w:ascii="Times New Roman" w:hAnsi="Times New Roman" w:cs="Times New Roman"/>
          <w:sz w:val="24"/>
          <w:szCs w:val="24"/>
        </w:rPr>
        <w:t>Алхимет</w:t>
      </w:r>
      <w:proofErr w:type="spellEnd"/>
      <w:r w:rsidRPr="00424928">
        <w:rPr>
          <w:rFonts w:ascii="Times New Roman" w:hAnsi="Times New Roman" w:cs="Times New Roman"/>
          <w:sz w:val="24"/>
          <w:szCs w:val="24"/>
        </w:rPr>
        <w:t>» - производство метизной продукции – до 50 рабочих мест;</w:t>
      </w:r>
    </w:p>
    <w:p w:rsidR="00424928" w:rsidRPr="00424928" w:rsidRDefault="00424928" w:rsidP="00821A56">
      <w:pPr>
        <w:tabs>
          <w:tab w:val="center" w:pos="14459"/>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A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4928">
        <w:rPr>
          <w:rFonts w:ascii="Times New Roman" w:hAnsi="Times New Roman" w:cs="Times New Roman"/>
          <w:sz w:val="24"/>
          <w:szCs w:val="24"/>
        </w:rPr>
        <w:t xml:space="preserve">ООО «ВОДОСТОП» - производство водостойких </w:t>
      </w:r>
      <w:proofErr w:type="spellStart"/>
      <w:r w:rsidRPr="00424928">
        <w:rPr>
          <w:rFonts w:ascii="Times New Roman" w:hAnsi="Times New Roman" w:cs="Times New Roman"/>
          <w:sz w:val="24"/>
          <w:szCs w:val="24"/>
        </w:rPr>
        <w:t>шумоизаляционных</w:t>
      </w:r>
      <w:proofErr w:type="spellEnd"/>
      <w:r w:rsidRPr="00424928">
        <w:rPr>
          <w:rFonts w:ascii="Times New Roman" w:hAnsi="Times New Roman" w:cs="Times New Roman"/>
          <w:sz w:val="24"/>
          <w:szCs w:val="24"/>
        </w:rPr>
        <w:t xml:space="preserve"> напольных покрытий - до 30 рабочих мест;</w:t>
      </w:r>
    </w:p>
    <w:p w:rsidR="00424928" w:rsidRPr="00821A56" w:rsidRDefault="00821A56" w:rsidP="00821A56">
      <w:pPr>
        <w:tabs>
          <w:tab w:val="center" w:pos="14459"/>
        </w:tabs>
        <w:spacing w:after="0" w:line="288"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24928" w:rsidRPr="00821A56">
        <w:rPr>
          <w:rFonts w:ascii="Times New Roman" w:hAnsi="Times New Roman" w:cs="Times New Roman"/>
          <w:sz w:val="24"/>
          <w:szCs w:val="24"/>
        </w:rPr>
        <w:t xml:space="preserve">ООО «Сан марко </w:t>
      </w:r>
      <w:proofErr w:type="spellStart"/>
      <w:r w:rsidR="00424928" w:rsidRPr="00821A56">
        <w:rPr>
          <w:rFonts w:ascii="Times New Roman" w:hAnsi="Times New Roman" w:cs="Times New Roman"/>
          <w:sz w:val="24"/>
          <w:szCs w:val="24"/>
        </w:rPr>
        <w:t>Руссия</w:t>
      </w:r>
      <w:proofErr w:type="spellEnd"/>
      <w:r w:rsidR="00424928" w:rsidRPr="00821A56">
        <w:rPr>
          <w:rFonts w:ascii="Times New Roman" w:hAnsi="Times New Roman" w:cs="Times New Roman"/>
          <w:sz w:val="24"/>
          <w:szCs w:val="24"/>
        </w:rPr>
        <w:t>» - производство красок на водной основе – до 15 рабочих мест;</w:t>
      </w:r>
    </w:p>
    <w:p w:rsidR="00424928" w:rsidRPr="00821A56" w:rsidRDefault="00821A56" w:rsidP="00821A56">
      <w:pPr>
        <w:tabs>
          <w:tab w:val="center" w:pos="14459"/>
        </w:tabs>
        <w:spacing w:after="0" w:line="288"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24928" w:rsidRPr="00821A56">
        <w:rPr>
          <w:rFonts w:ascii="Times New Roman" w:hAnsi="Times New Roman" w:cs="Times New Roman"/>
          <w:sz w:val="24"/>
          <w:szCs w:val="24"/>
        </w:rPr>
        <w:t>ООО «Агро-Инвест» - тепличный комбинат. Запуск второго этапа производства планируется в конце 2016г. Потребность в дополнительных трудовых ресурсах составит 250-300 человек.</w:t>
      </w:r>
    </w:p>
    <w:p w:rsidR="00424928" w:rsidRPr="00424928" w:rsidRDefault="00786CFF" w:rsidP="00786CFF">
      <w:pPr>
        <w:tabs>
          <w:tab w:val="left" w:pos="4125"/>
          <w:tab w:val="center" w:pos="5244"/>
          <w:tab w:val="center" w:pos="14459"/>
        </w:tabs>
        <w:spacing w:after="0" w:line="288" w:lineRule="auto"/>
        <w:ind w:firstLine="567"/>
        <w:rPr>
          <w:rFonts w:ascii="Times New Roman" w:hAnsi="Times New Roman" w:cs="Times New Roman"/>
          <w:b/>
          <w:sz w:val="24"/>
          <w:szCs w:val="24"/>
        </w:rPr>
      </w:pPr>
      <w:r>
        <w:rPr>
          <w:rFonts w:ascii="Times New Roman" w:hAnsi="Times New Roman" w:cs="Times New Roman"/>
          <w:b/>
          <w:sz w:val="24"/>
          <w:szCs w:val="24"/>
        </w:rPr>
        <w:tab/>
      </w:r>
      <w:r w:rsidR="00424928" w:rsidRPr="00424928">
        <w:rPr>
          <w:rFonts w:ascii="Times New Roman" w:hAnsi="Times New Roman" w:cs="Times New Roman"/>
          <w:b/>
          <w:sz w:val="24"/>
          <w:szCs w:val="24"/>
        </w:rPr>
        <w:t>Инвестиции</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2016 году объем инвестиций в основной капитал оценивается на уровне  2,5  млрд. рублей в номинальном выражении, или 124 % в сопоставимой оценке к объемам  2015 года. Рост объема инвестиций связан с вводом в строй комплекса «Бригантина». Без учета этого комплекса, в текущем году, имеет место понижательный</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тренд инвестиционных вложений. Это связано со снижением экономической активности, общими негативными тенденциями в экономике, сохранением жестких условий заимствования капитала.</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Общий объем инвестиций, в базовом варианте прогноза на 2017 год, увеличится на 1,0 млрд. рублей по сравнению с 2016 годом, темп роста составит  36,2% в сопоставимых ценах. К 2019 году объем инвестиций в базовом варианте вырастет до 22,4 млрд. рублей. При более оптимистичном варианте развития экономики - сокращении оттока капитала, снижении экономической напряженности и смягчении кредитных условий,  прогнозируется увеличение объема инвестиций к 2019 году до 23,5 млрд. рублей.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Вложение инвестиций в основной капитал будут осуществляться за счет собственных средств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 xml:space="preserve">и привлеченных источников. В текущем периоде доля собственных средств составляет порядка 22% от общего объема инвестиций. Привлеченные источники включают кредиты банков, заемные средства других организаций, средства вышестоящих организаций, средства </w:t>
      </w:r>
      <w:proofErr w:type="gramStart"/>
      <w:r w:rsidRPr="00424928">
        <w:rPr>
          <w:rFonts w:ascii="Times New Roman" w:hAnsi="Times New Roman" w:cs="Times New Roman"/>
          <w:sz w:val="24"/>
          <w:szCs w:val="24"/>
        </w:rPr>
        <w:t>населения</w:t>
      </w:r>
      <w:proofErr w:type="gramEnd"/>
      <w:r w:rsidRPr="00424928">
        <w:rPr>
          <w:rFonts w:ascii="Times New Roman" w:hAnsi="Times New Roman" w:cs="Times New Roman"/>
          <w:sz w:val="24"/>
          <w:szCs w:val="24"/>
        </w:rPr>
        <w:t xml:space="preserve"> привлекаемые на строительство жилья и прочие.</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среднесрочном периоде прогнозируется увеличение инвестиционных средств за счет привлеченных источников, доля которых к 2019 году превысит 90%. Это инвестиции на реализацию новых инвестиционных проектов в ОЭЗ (создание резидентами новых производств).</w:t>
      </w:r>
    </w:p>
    <w:p w:rsidR="00424928" w:rsidRPr="00424928" w:rsidRDefault="00786CFF" w:rsidP="00786CFF">
      <w:pPr>
        <w:tabs>
          <w:tab w:val="left" w:pos="4290"/>
          <w:tab w:val="center" w:pos="5244"/>
          <w:tab w:val="center" w:pos="14459"/>
        </w:tabs>
        <w:spacing w:after="0" w:line="288" w:lineRule="auto"/>
        <w:ind w:firstLine="567"/>
        <w:rPr>
          <w:rFonts w:ascii="Times New Roman" w:hAnsi="Times New Roman" w:cs="Times New Roman"/>
          <w:b/>
          <w:sz w:val="24"/>
          <w:szCs w:val="24"/>
        </w:rPr>
      </w:pPr>
      <w:r>
        <w:rPr>
          <w:rFonts w:ascii="Times New Roman" w:hAnsi="Times New Roman" w:cs="Times New Roman"/>
          <w:b/>
          <w:sz w:val="24"/>
          <w:szCs w:val="24"/>
        </w:rPr>
        <w:tab/>
      </w:r>
      <w:r w:rsidR="00424928" w:rsidRPr="00424928">
        <w:rPr>
          <w:rFonts w:ascii="Times New Roman" w:hAnsi="Times New Roman" w:cs="Times New Roman"/>
          <w:b/>
          <w:sz w:val="24"/>
          <w:szCs w:val="24"/>
        </w:rPr>
        <w:t>Строительство</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2016 году объем работ, выполненных на территории городского поселения</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организациями всех форм собственности, оценивается на уровне 1,1 млрд. рублей или 142% к уровню 2015 года. Увеличение притока инвестиций в экономику городского поселения, позволяет с 2017 года прогнозировать положительную динамику объема выполненных работ. К 2019 году объем работ по виду деятельности «Строительство» вырастет более чем в 4 раза, а по целевому варианту прогноза –  в 4,4 раза.</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Объем строительных работ обусловлен реализацией крупных инвестиционных проектов – строительство новых производств резидентами ОЭЗ ППТ «Калуга» на территории </w:t>
      </w:r>
      <w:proofErr w:type="spellStart"/>
      <w:r w:rsidRPr="00424928">
        <w:rPr>
          <w:rFonts w:ascii="Times New Roman" w:hAnsi="Times New Roman" w:cs="Times New Roman"/>
          <w:sz w:val="24"/>
          <w:szCs w:val="24"/>
        </w:rPr>
        <w:lastRenderedPageBreak/>
        <w:t>Людиновского</w:t>
      </w:r>
      <w:proofErr w:type="spellEnd"/>
      <w:r w:rsidRPr="00424928">
        <w:rPr>
          <w:rFonts w:ascii="Times New Roman" w:hAnsi="Times New Roman" w:cs="Times New Roman"/>
          <w:sz w:val="24"/>
          <w:szCs w:val="24"/>
        </w:rPr>
        <w:t xml:space="preserve"> района, а также проведением реконструкции и модернизации существующих производств, строительством и ремонтом объектов социальной, коммунальной и инженерной инфраструктуры, жилья. Объем выполненных строительных работ напрямую зависит от притока капитальных вложений в строительство и реконструкцию зданий, сооружений и жилых строений.</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Ввод жилых домов в 2016 году, по базовому варианту, составит 13,0 тыс. кв.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метров, а в 2017 -  2019 годах увеличится до 13,5 тыс.</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кв.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метров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в год. В целевом варианте прогноза, ввод жилья в 2017 – 2019 годах составит от 15 до 20 тыс. кв.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метров в год. При этом доля индивидуального жилищного строительства  будет составлять около 10,0 тыс. кв.</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метров ежегодно.</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В рамках государственных программ реализуются мероприятия по переселению граждан из аварийного жилищного фонда.  В перспективе, на рынке жилья предполагается строительство жилья </w:t>
      </w:r>
      <w:proofErr w:type="spellStart"/>
      <w:r w:rsidRPr="00424928">
        <w:rPr>
          <w:rFonts w:ascii="Times New Roman" w:hAnsi="Times New Roman" w:cs="Times New Roman"/>
          <w:sz w:val="24"/>
          <w:szCs w:val="24"/>
        </w:rPr>
        <w:t>экономкласса</w:t>
      </w:r>
      <w:proofErr w:type="spellEnd"/>
      <w:r w:rsidRPr="00424928">
        <w:rPr>
          <w:rFonts w:ascii="Times New Roman" w:hAnsi="Times New Roman" w:cs="Times New Roman"/>
          <w:sz w:val="24"/>
          <w:szCs w:val="24"/>
        </w:rPr>
        <w:t xml:space="preserve">, а также строительство арендного жилья в непосредственной близости от территории участка ОЭЗ ППТ «Калуга» в </w:t>
      </w:r>
      <w:proofErr w:type="spellStart"/>
      <w:r w:rsidRPr="00424928">
        <w:rPr>
          <w:rFonts w:ascii="Times New Roman" w:hAnsi="Times New Roman" w:cs="Times New Roman"/>
          <w:sz w:val="24"/>
          <w:szCs w:val="24"/>
        </w:rPr>
        <w:t>Людиновском</w:t>
      </w:r>
      <w:proofErr w:type="spellEnd"/>
      <w:r w:rsidRPr="00424928">
        <w:rPr>
          <w:rFonts w:ascii="Times New Roman" w:hAnsi="Times New Roman" w:cs="Times New Roman"/>
          <w:sz w:val="24"/>
          <w:szCs w:val="24"/>
        </w:rPr>
        <w:t xml:space="preserve"> районе.</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Увеличение объемов строительства, улучшение его качества, реализация мер государственной поддержки позволит обеспечить комфортную среду проживания и жизнедеятельности населения городского поселения.</w:t>
      </w:r>
    </w:p>
    <w:p w:rsidR="00424928" w:rsidRPr="00424928" w:rsidRDefault="00424928" w:rsidP="00424928">
      <w:pPr>
        <w:tabs>
          <w:tab w:val="center" w:pos="14459"/>
        </w:tabs>
        <w:spacing w:after="0" w:line="288" w:lineRule="auto"/>
        <w:ind w:firstLine="567"/>
        <w:jc w:val="center"/>
        <w:rPr>
          <w:rFonts w:ascii="Times New Roman" w:hAnsi="Times New Roman" w:cs="Times New Roman"/>
          <w:b/>
          <w:sz w:val="24"/>
          <w:szCs w:val="24"/>
        </w:rPr>
      </w:pPr>
      <w:r w:rsidRPr="00424928">
        <w:rPr>
          <w:rFonts w:ascii="Times New Roman" w:hAnsi="Times New Roman" w:cs="Times New Roman"/>
          <w:b/>
          <w:sz w:val="24"/>
          <w:szCs w:val="24"/>
        </w:rPr>
        <w:t>Потребительский рынок</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Торговая сеть</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городского поселения «Город Людиново»,  по состоянию на 01.01.2016 года, насчитывает 250</w:t>
      </w:r>
      <w:r w:rsidR="00786CFF">
        <w:rPr>
          <w:rFonts w:ascii="Times New Roman" w:hAnsi="Times New Roman" w:cs="Times New Roman"/>
          <w:sz w:val="24"/>
          <w:szCs w:val="24"/>
        </w:rPr>
        <w:t xml:space="preserve"> </w:t>
      </w:r>
      <w:r w:rsidRPr="00424928">
        <w:rPr>
          <w:rFonts w:ascii="Times New Roman" w:hAnsi="Times New Roman" w:cs="Times New Roman"/>
          <w:sz w:val="24"/>
          <w:szCs w:val="24"/>
        </w:rPr>
        <w:t>стационарных торговых предприятий с суммарной торговой площадью</w:t>
      </w:r>
      <w:r w:rsidR="00786CFF">
        <w:rPr>
          <w:rFonts w:ascii="Times New Roman" w:hAnsi="Times New Roman" w:cs="Times New Roman"/>
          <w:sz w:val="24"/>
          <w:szCs w:val="24"/>
        </w:rPr>
        <w:t xml:space="preserve"> </w:t>
      </w:r>
      <w:r w:rsidRPr="00424928">
        <w:rPr>
          <w:rFonts w:ascii="Times New Roman" w:hAnsi="Times New Roman" w:cs="Times New Roman"/>
          <w:sz w:val="24"/>
          <w:szCs w:val="24"/>
        </w:rPr>
        <w:t>24,7 тысяч кв.</w:t>
      </w:r>
      <w:r w:rsidR="00460142">
        <w:rPr>
          <w:rFonts w:ascii="Times New Roman" w:hAnsi="Times New Roman" w:cs="Times New Roman"/>
          <w:sz w:val="24"/>
          <w:szCs w:val="24"/>
        </w:rPr>
        <w:t xml:space="preserve"> </w:t>
      </w:r>
      <w:r w:rsidRPr="00424928">
        <w:rPr>
          <w:rFonts w:ascii="Times New Roman" w:hAnsi="Times New Roman" w:cs="Times New Roman"/>
          <w:sz w:val="24"/>
          <w:szCs w:val="24"/>
        </w:rPr>
        <w:t xml:space="preserve">м, 43 стационарных предприятия общественного питания, 49 объектов мелкорозничной торговой сети.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На территории города располагаются магазины федеральных сетей ЗАО «Тендер» - «Магнит» 6 магазинов; «Пятерочка» - 4 магазина, а также магазины местных торговых сетей: </w:t>
      </w:r>
      <w:proofErr w:type="gramStart"/>
      <w:r w:rsidRPr="00424928">
        <w:rPr>
          <w:rFonts w:ascii="Times New Roman" w:hAnsi="Times New Roman" w:cs="Times New Roman"/>
          <w:sz w:val="24"/>
          <w:szCs w:val="24"/>
        </w:rPr>
        <w:t>ООО «Альянс»</w:t>
      </w:r>
      <w:r w:rsidR="00821A56">
        <w:rPr>
          <w:rFonts w:ascii="Times New Roman" w:hAnsi="Times New Roman" w:cs="Times New Roman"/>
          <w:sz w:val="24"/>
          <w:szCs w:val="24"/>
        </w:rPr>
        <w:t>,</w:t>
      </w:r>
      <w:r w:rsidRPr="00424928">
        <w:rPr>
          <w:rFonts w:ascii="Times New Roman" w:hAnsi="Times New Roman" w:cs="Times New Roman"/>
          <w:sz w:val="24"/>
          <w:szCs w:val="24"/>
        </w:rPr>
        <w:t xml:space="preserve"> ПК «</w:t>
      </w:r>
      <w:proofErr w:type="spellStart"/>
      <w:r w:rsidRPr="00424928">
        <w:rPr>
          <w:rFonts w:ascii="Times New Roman" w:hAnsi="Times New Roman" w:cs="Times New Roman"/>
          <w:sz w:val="24"/>
          <w:szCs w:val="24"/>
        </w:rPr>
        <w:t>ЛюМар</w:t>
      </w:r>
      <w:proofErr w:type="spellEnd"/>
      <w:r w:rsidRPr="00424928">
        <w:rPr>
          <w:rFonts w:ascii="Times New Roman" w:hAnsi="Times New Roman" w:cs="Times New Roman"/>
          <w:sz w:val="24"/>
          <w:szCs w:val="24"/>
        </w:rPr>
        <w:t>» - 9 магазинов, ООО «Турист» - 5, ООО «Свежий хлеб» - 4 магазина.</w:t>
      </w:r>
      <w:proofErr w:type="gramEnd"/>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 xml:space="preserve">Рост объемов сетевых магазинов повышает прозрачность торговых операций, увеличивает налоговые поступления, способствует внедрению современных технологий организации товарных продаж (использование электронных ценников, оплата покупок посредством банковской карты, гибкая ценовая политика). Организованы дополнительные услуги: парковка автомобилей, прием и хранение вещей покупателей, консультации специалистов по товарам, проведение рекламных презентаций. </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Организована торговля по заказам и образцам, в кредит. Организованы столы упаковки подарочных наборов. Развиваются магазины, работающие по методу «магазин – склад».</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Обеспеченность торговыми площадями по району (по состоянию на 1 января 2016 года) составила 570 кв. метров или 149,5%.</w:t>
      </w:r>
    </w:p>
    <w:p w:rsidR="00424928" w:rsidRPr="00424928" w:rsidRDefault="00424928" w:rsidP="00424928">
      <w:pPr>
        <w:tabs>
          <w:tab w:val="center" w:pos="14459"/>
        </w:tabs>
        <w:spacing w:after="0" w:line="288" w:lineRule="auto"/>
        <w:ind w:firstLine="567"/>
        <w:jc w:val="center"/>
        <w:rPr>
          <w:rFonts w:ascii="Times New Roman" w:hAnsi="Times New Roman" w:cs="Times New Roman"/>
          <w:b/>
          <w:sz w:val="24"/>
          <w:szCs w:val="24"/>
        </w:rPr>
      </w:pPr>
      <w:r w:rsidRPr="00424928">
        <w:rPr>
          <w:rFonts w:ascii="Times New Roman" w:hAnsi="Times New Roman" w:cs="Times New Roman"/>
          <w:b/>
          <w:sz w:val="24"/>
          <w:szCs w:val="24"/>
        </w:rPr>
        <w:t>Ценовая ситуация</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Значительное влияние на развитие потребительского рынка оказывает изменение инфляционных ожиданий.</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В январе-июне 2016 года уровень инфляции по Калужской области составил 7,9% к аналогичному периоду 2015 года. Необходимо отметить, что в текущем году наблюдается динамика ежемесячного замедления уровня инфляции.</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lastRenderedPageBreak/>
        <w:t>По оценке, среднегодовой рост цен в 2016 году составит 108,1%. В последующие годы прогнозируется снижение индекса потребительских цен, в связи с замедлением роста цен во всех секторах потребительского рынка. Ожидается, что  в 2017 г. значение</w:t>
      </w:r>
      <w:r w:rsidR="00821A56">
        <w:rPr>
          <w:rFonts w:ascii="Times New Roman" w:hAnsi="Times New Roman" w:cs="Times New Roman"/>
          <w:sz w:val="24"/>
          <w:szCs w:val="24"/>
        </w:rPr>
        <w:t xml:space="preserve"> </w:t>
      </w:r>
      <w:r w:rsidRPr="00424928">
        <w:rPr>
          <w:rFonts w:ascii="Times New Roman" w:hAnsi="Times New Roman" w:cs="Times New Roman"/>
          <w:sz w:val="24"/>
          <w:szCs w:val="24"/>
        </w:rPr>
        <w:t>инфляции составит 106,5%, в 2019 г. -  105,6%.</w:t>
      </w:r>
    </w:p>
    <w:p w:rsidR="00424928" w:rsidRPr="00424928" w:rsidRDefault="00424928" w:rsidP="00424928">
      <w:pPr>
        <w:tabs>
          <w:tab w:val="center" w:pos="14459"/>
        </w:tabs>
        <w:spacing w:after="0" w:line="288" w:lineRule="auto"/>
        <w:ind w:firstLine="567"/>
        <w:jc w:val="both"/>
        <w:rPr>
          <w:rFonts w:ascii="Times New Roman" w:hAnsi="Times New Roman" w:cs="Times New Roman"/>
          <w:sz w:val="24"/>
          <w:szCs w:val="24"/>
        </w:rPr>
      </w:pPr>
      <w:r w:rsidRPr="00424928">
        <w:rPr>
          <w:rFonts w:ascii="Times New Roman" w:hAnsi="Times New Roman" w:cs="Times New Roman"/>
          <w:sz w:val="24"/>
          <w:szCs w:val="24"/>
        </w:rPr>
        <w:t>Уровень инфляционной динамики, в прогнозируемом периоде, будет формироваться с учетом изменения внешних условий, а также эффективности реализации государственной тарифной политики. Рост потребительских цен по отношению к декабрю предыдущего года составит в 2016 году - 7,2%, в 2017 году – 6%, в 2019 году – 5,3%.</w:t>
      </w:r>
    </w:p>
    <w:tbl>
      <w:tblPr>
        <w:tblW w:w="10295" w:type="dxa"/>
        <w:tblInd w:w="93" w:type="dxa"/>
        <w:tblLayout w:type="fixed"/>
        <w:tblLook w:val="04A0" w:firstRow="1" w:lastRow="0" w:firstColumn="1" w:lastColumn="0" w:noHBand="0" w:noVBand="1"/>
      </w:tblPr>
      <w:tblGrid>
        <w:gridCol w:w="1058"/>
        <w:gridCol w:w="994"/>
        <w:gridCol w:w="90"/>
        <w:gridCol w:w="850"/>
        <w:gridCol w:w="919"/>
        <w:gridCol w:w="896"/>
        <w:gridCol w:w="878"/>
        <w:gridCol w:w="851"/>
        <w:gridCol w:w="993"/>
        <w:gridCol w:w="992"/>
        <w:gridCol w:w="923"/>
        <w:gridCol w:w="851"/>
      </w:tblGrid>
      <w:tr w:rsidR="00821A56" w:rsidRPr="00F90530" w:rsidTr="00547108">
        <w:trPr>
          <w:trHeight w:val="600"/>
        </w:trPr>
        <w:tc>
          <w:tcPr>
            <w:tcW w:w="1058" w:type="dxa"/>
            <w:tcBorders>
              <w:top w:val="nil"/>
              <w:left w:val="nil"/>
              <w:bottom w:val="nil"/>
              <w:right w:val="nil"/>
            </w:tcBorders>
          </w:tcPr>
          <w:p w:rsidR="00821A56" w:rsidRPr="00F90530" w:rsidRDefault="00821A56" w:rsidP="00FE49CE">
            <w:pPr>
              <w:jc w:val="center"/>
              <w:rPr>
                <w:b/>
                <w:bCs/>
              </w:rPr>
            </w:pPr>
          </w:p>
        </w:tc>
        <w:tc>
          <w:tcPr>
            <w:tcW w:w="994" w:type="dxa"/>
            <w:tcBorders>
              <w:top w:val="nil"/>
              <w:left w:val="nil"/>
              <w:bottom w:val="nil"/>
              <w:right w:val="nil"/>
            </w:tcBorders>
          </w:tcPr>
          <w:p w:rsidR="00821A56" w:rsidRPr="00F90530" w:rsidRDefault="00821A56" w:rsidP="00FE49CE">
            <w:pPr>
              <w:jc w:val="center"/>
              <w:rPr>
                <w:b/>
                <w:bCs/>
              </w:rPr>
            </w:pPr>
          </w:p>
        </w:tc>
        <w:tc>
          <w:tcPr>
            <w:tcW w:w="7392" w:type="dxa"/>
            <w:gridSpan w:val="9"/>
            <w:tcBorders>
              <w:top w:val="nil"/>
              <w:left w:val="nil"/>
              <w:bottom w:val="nil"/>
              <w:right w:val="nil"/>
            </w:tcBorders>
            <w:shd w:val="clear" w:color="auto" w:fill="auto"/>
            <w:hideMark/>
          </w:tcPr>
          <w:p w:rsidR="00821A56" w:rsidRPr="000102A9" w:rsidRDefault="00821A56" w:rsidP="00440657">
            <w:pPr>
              <w:jc w:val="center"/>
              <w:rPr>
                <w:rFonts w:ascii="Times New Roman" w:hAnsi="Times New Roman" w:cs="Times New Roman"/>
                <w:b/>
                <w:bCs/>
              </w:rPr>
            </w:pPr>
            <w:r w:rsidRPr="000102A9">
              <w:rPr>
                <w:rFonts w:ascii="Times New Roman" w:hAnsi="Times New Roman" w:cs="Times New Roman"/>
                <w:b/>
                <w:bCs/>
              </w:rPr>
              <w:t xml:space="preserve">Прогноз социально-экономического развития </w:t>
            </w:r>
            <w:r w:rsidR="00440657">
              <w:rPr>
                <w:rFonts w:ascii="Times New Roman" w:hAnsi="Times New Roman" w:cs="Times New Roman"/>
                <w:b/>
                <w:bCs/>
              </w:rPr>
              <w:t>городского поселения</w:t>
            </w:r>
            <w:r w:rsidRPr="000102A9">
              <w:rPr>
                <w:rFonts w:ascii="Times New Roman" w:hAnsi="Times New Roman" w:cs="Times New Roman"/>
                <w:b/>
                <w:bCs/>
              </w:rPr>
              <w:t xml:space="preserve">                                                               </w:t>
            </w:r>
            <w:r w:rsidR="00440657">
              <w:rPr>
                <w:rFonts w:ascii="Times New Roman" w:hAnsi="Times New Roman" w:cs="Times New Roman"/>
                <w:b/>
                <w:bCs/>
              </w:rPr>
              <w:t>«</w:t>
            </w:r>
            <w:r w:rsidRPr="000102A9">
              <w:rPr>
                <w:rFonts w:ascii="Times New Roman" w:hAnsi="Times New Roman" w:cs="Times New Roman"/>
                <w:b/>
                <w:bCs/>
              </w:rPr>
              <w:t>Город Людиново</w:t>
            </w:r>
            <w:r w:rsidR="00440657">
              <w:rPr>
                <w:rFonts w:ascii="Times New Roman" w:hAnsi="Times New Roman" w:cs="Times New Roman"/>
                <w:b/>
                <w:bCs/>
              </w:rPr>
              <w:t xml:space="preserve">» </w:t>
            </w:r>
            <w:r w:rsidRPr="000102A9">
              <w:rPr>
                <w:rFonts w:ascii="Times New Roman" w:hAnsi="Times New Roman" w:cs="Times New Roman"/>
                <w:b/>
                <w:bCs/>
              </w:rPr>
              <w:t xml:space="preserve"> на 2017 - 2019 годы</w:t>
            </w:r>
          </w:p>
        </w:tc>
        <w:tc>
          <w:tcPr>
            <w:tcW w:w="851" w:type="dxa"/>
            <w:tcBorders>
              <w:top w:val="nil"/>
              <w:left w:val="nil"/>
              <w:bottom w:val="nil"/>
              <w:right w:val="nil"/>
            </w:tcBorders>
          </w:tcPr>
          <w:p w:rsidR="00821A56" w:rsidRPr="00F90530" w:rsidRDefault="00821A56" w:rsidP="00FE49CE">
            <w:pPr>
              <w:jc w:val="center"/>
              <w:rPr>
                <w:b/>
                <w:bCs/>
              </w:rPr>
            </w:pPr>
          </w:p>
        </w:tc>
      </w:tr>
      <w:tr w:rsidR="00547108" w:rsidRPr="0032388C" w:rsidTr="00547108">
        <w:trPr>
          <w:trHeight w:val="248"/>
        </w:trPr>
        <w:tc>
          <w:tcPr>
            <w:tcW w:w="2142" w:type="dxa"/>
            <w:gridSpan w:val="3"/>
            <w:vMerge w:val="restart"/>
            <w:tcBorders>
              <w:top w:val="single" w:sz="8" w:space="0" w:color="auto"/>
              <w:left w:val="single" w:sz="8" w:space="0" w:color="auto"/>
              <w:right w:val="nil"/>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 </w:t>
            </w:r>
          </w:p>
        </w:tc>
        <w:tc>
          <w:tcPr>
            <w:tcW w:w="850" w:type="dxa"/>
            <w:vMerge w:val="restart"/>
            <w:tcBorders>
              <w:top w:val="single" w:sz="8" w:space="0" w:color="auto"/>
              <w:left w:val="single" w:sz="8" w:space="0" w:color="auto"/>
              <w:right w:val="single" w:sz="8" w:space="0" w:color="auto"/>
            </w:tcBorders>
            <w:shd w:val="clear" w:color="auto" w:fill="auto"/>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Ед. </w:t>
            </w:r>
            <w:proofErr w:type="spellStart"/>
            <w:r w:rsidRPr="00E923E5">
              <w:rPr>
                <w:rFonts w:ascii="Times New Roman" w:hAnsi="Times New Roman" w:cs="Times New Roman"/>
                <w:sz w:val="16"/>
                <w:szCs w:val="16"/>
              </w:rPr>
              <w:t>измер</w:t>
            </w:r>
            <w:proofErr w:type="spellEnd"/>
            <w:r w:rsidRPr="00E923E5">
              <w:rPr>
                <w:rFonts w:ascii="Times New Roman" w:hAnsi="Times New Roman" w:cs="Times New Roman"/>
                <w:sz w:val="16"/>
                <w:szCs w:val="16"/>
              </w:rPr>
              <w:t>.</w:t>
            </w:r>
          </w:p>
        </w:tc>
        <w:tc>
          <w:tcPr>
            <w:tcW w:w="919" w:type="dxa"/>
            <w:vMerge w:val="restart"/>
            <w:tcBorders>
              <w:top w:val="single" w:sz="8" w:space="0" w:color="auto"/>
              <w:left w:val="nil"/>
              <w:right w:val="nil"/>
            </w:tcBorders>
            <w:shd w:val="clear" w:color="auto" w:fill="auto"/>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2015</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отчет</w:t>
            </w:r>
          </w:p>
        </w:tc>
        <w:tc>
          <w:tcPr>
            <w:tcW w:w="896" w:type="dxa"/>
            <w:vMerge w:val="restart"/>
            <w:tcBorders>
              <w:top w:val="single" w:sz="8" w:space="0" w:color="auto"/>
              <w:left w:val="single" w:sz="8" w:space="0" w:color="auto"/>
              <w:right w:val="single" w:sz="8" w:space="0" w:color="auto"/>
            </w:tcBorders>
            <w:shd w:val="clear" w:color="auto" w:fill="auto"/>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2016 оценка</w:t>
            </w:r>
          </w:p>
        </w:tc>
        <w:tc>
          <w:tcPr>
            <w:tcW w:w="5488" w:type="dxa"/>
            <w:gridSpan w:val="6"/>
            <w:tcBorders>
              <w:top w:val="single" w:sz="8" w:space="0" w:color="auto"/>
              <w:left w:val="nil"/>
              <w:bottom w:val="nil"/>
              <w:right w:val="single" w:sz="8"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прогноз</w:t>
            </w:r>
          </w:p>
        </w:tc>
      </w:tr>
      <w:tr w:rsidR="0032388C" w:rsidRPr="0032388C" w:rsidTr="00E923E5">
        <w:trPr>
          <w:trHeight w:val="131"/>
        </w:trPr>
        <w:tc>
          <w:tcPr>
            <w:tcW w:w="2142" w:type="dxa"/>
            <w:gridSpan w:val="3"/>
            <w:vMerge/>
            <w:tcBorders>
              <w:left w:val="single" w:sz="8" w:space="0" w:color="auto"/>
              <w:bottom w:val="nil"/>
              <w:right w:val="nil"/>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850" w:type="dxa"/>
            <w:vMerge/>
            <w:tcBorders>
              <w:left w:val="single" w:sz="8" w:space="0" w:color="auto"/>
              <w:bottom w:val="nil"/>
              <w:right w:val="single" w:sz="8"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919" w:type="dxa"/>
            <w:vMerge/>
            <w:tcBorders>
              <w:left w:val="nil"/>
              <w:bottom w:val="nil"/>
              <w:right w:val="nil"/>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896" w:type="dxa"/>
            <w:vMerge/>
            <w:tcBorders>
              <w:left w:val="single" w:sz="8" w:space="0" w:color="auto"/>
              <w:bottom w:val="nil"/>
              <w:right w:val="single" w:sz="8"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1729" w:type="dxa"/>
            <w:gridSpan w:val="2"/>
            <w:tcBorders>
              <w:top w:val="single" w:sz="8" w:space="0" w:color="auto"/>
              <w:left w:val="nil"/>
              <w:bottom w:val="nil"/>
              <w:right w:val="single" w:sz="8"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2017</w:t>
            </w:r>
          </w:p>
        </w:tc>
        <w:tc>
          <w:tcPr>
            <w:tcW w:w="1985" w:type="dxa"/>
            <w:gridSpan w:val="2"/>
            <w:tcBorders>
              <w:top w:val="single" w:sz="8" w:space="0" w:color="auto"/>
              <w:left w:val="single" w:sz="8" w:space="0" w:color="auto"/>
              <w:bottom w:val="nil"/>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2018</w:t>
            </w:r>
          </w:p>
        </w:tc>
        <w:tc>
          <w:tcPr>
            <w:tcW w:w="1774" w:type="dxa"/>
            <w:gridSpan w:val="2"/>
            <w:tcBorders>
              <w:top w:val="single" w:sz="8" w:space="0" w:color="auto"/>
              <w:left w:val="single" w:sz="4" w:space="0" w:color="auto"/>
              <w:bottom w:val="nil"/>
              <w:right w:val="single" w:sz="8" w:space="0" w:color="auto"/>
            </w:tcBorders>
            <w:shd w:val="clear" w:color="auto" w:fill="auto"/>
          </w:tcPr>
          <w:p w:rsidR="00821A56" w:rsidRPr="00E923E5" w:rsidRDefault="00821A56" w:rsidP="00547108">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2019</w:t>
            </w:r>
          </w:p>
        </w:tc>
      </w:tr>
      <w:tr w:rsidR="0032388C" w:rsidRPr="0032388C" w:rsidTr="00547108">
        <w:trPr>
          <w:trHeight w:val="254"/>
        </w:trPr>
        <w:tc>
          <w:tcPr>
            <w:tcW w:w="2142" w:type="dxa"/>
            <w:gridSpan w:val="3"/>
            <w:tcBorders>
              <w:left w:val="single" w:sz="8" w:space="0" w:color="auto"/>
              <w:bottom w:val="nil"/>
              <w:right w:val="nil"/>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850" w:type="dxa"/>
            <w:tcBorders>
              <w:left w:val="single" w:sz="8" w:space="0" w:color="auto"/>
              <w:bottom w:val="nil"/>
              <w:right w:val="single" w:sz="8"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919" w:type="dxa"/>
            <w:tcBorders>
              <w:left w:val="nil"/>
              <w:bottom w:val="nil"/>
              <w:right w:val="nil"/>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896" w:type="dxa"/>
            <w:tcBorders>
              <w:left w:val="single" w:sz="8" w:space="0" w:color="auto"/>
              <w:bottom w:val="nil"/>
              <w:right w:val="single" w:sz="8"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p>
        </w:tc>
        <w:tc>
          <w:tcPr>
            <w:tcW w:w="878" w:type="dxa"/>
            <w:tcBorders>
              <w:top w:val="single" w:sz="8" w:space="0" w:color="auto"/>
              <w:left w:val="nil"/>
              <w:bottom w:val="nil"/>
              <w:right w:val="nil"/>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базовый вариант</w:t>
            </w:r>
          </w:p>
        </w:tc>
        <w:tc>
          <w:tcPr>
            <w:tcW w:w="851" w:type="dxa"/>
            <w:tcBorders>
              <w:top w:val="single" w:sz="8" w:space="0" w:color="auto"/>
              <w:left w:val="single" w:sz="8" w:space="0" w:color="auto"/>
              <w:bottom w:val="nil"/>
              <w:right w:val="single" w:sz="4" w:space="0" w:color="auto"/>
            </w:tcBorders>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целевой вариант</w:t>
            </w:r>
          </w:p>
        </w:tc>
        <w:tc>
          <w:tcPr>
            <w:tcW w:w="993" w:type="dxa"/>
            <w:tcBorders>
              <w:top w:val="single" w:sz="8" w:space="0" w:color="auto"/>
              <w:left w:val="single" w:sz="4" w:space="0" w:color="auto"/>
              <w:bottom w:val="nil"/>
              <w:right w:val="single" w:sz="8"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базовый вариант</w:t>
            </w:r>
          </w:p>
        </w:tc>
        <w:tc>
          <w:tcPr>
            <w:tcW w:w="992" w:type="dxa"/>
            <w:tcBorders>
              <w:top w:val="single" w:sz="8" w:space="0" w:color="auto"/>
              <w:left w:val="nil"/>
              <w:bottom w:val="nil"/>
              <w:right w:val="single" w:sz="4" w:space="0" w:color="auto"/>
            </w:tcBorders>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целевой вариант</w:t>
            </w:r>
          </w:p>
        </w:tc>
        <w:tc>
          <w:tcPr>
            <w:tcW w:w="923" w:type="dxa"/>
            <w:tcBorders>
              <w:top w:val="single" w:sz="8" w:space="0" w:color="auto"/>
              <w:left w:val="single" w:sz="4" w:space="0" w:color="auto"/>
              <w:bottom w:val="nil"/>
              <w:right w:val="single" w:sz="8" w:space="0" w:color="auto"/>
            </w:tcBorders>
            <w:shd w:val="clear" w:color="auto" w:fill="auto"/>
          </w:tcPr>
          <w:p w:rsidR="00821A56" w:rsidRPr="00547108" w:rsidRDefault="00821A56" w:rsidP="00547108">
            <w:pPr>
              <w:spacing w:after="0" w:line="240" w:lineRule="auto"/>
              <w:ind w:left="-57" w:right="-57"/>
              <w:jc w:val="center"/>
              <w:rPr>
                <w:rFonts w:ascii="Times New Roman" w:hAnsi="Times New Roman" w:cs="Times New Roman"/>
                <w:sz w:val="18"/>
                <w:szCs w:val="18"/>
              </w:rPr>
            </w:pPr>
            <w:r w:rsidRPr="00547108">
              <w:rPr>
                <w:rFonts w:ascii="Times New Roman" w:hAnsi="Times New Roman" w:cs="Times New Roman"/>
                <w:sz w:val="18"/>
                <w:szCs w:val="18"/>
              </w:rPr>
              <w:t>базовый вариант</w:t>
            </w:r>
          </w:p>
        </w:tc>
        <w:tc>
          <w:tcPr>
            <w:tcW w:w="851" w:type="dxa"/>
            <w:tcBorders>
              <w:top w:val="single" w:sz="8" w:space="0" w:color="auto"/>
              <w:left w:val="single" w:sz="4" w:space="0" w:color="auto"/>
              <w:bottom w:val="nil"/>
              <w:right w:val="single" w:sz="8" w:space="0" w:color="auto"/>
            </w:tcBorders>
          </w:tcPr>
          <w:p w:rsidR="00821A56" w:rsidRPr="002421E4" w:rsidRDefault="00821A56" w:rsidP="002421E4">
            <w:pPr>
              <w:spacing w:after="0" w:line="240" w:lineRule="auto"/>
              <w:ind w:left="-57" w:right="-57"/>
              <w:jc w:val="center"/>
              <w:rPr>
                <w:rFonts w:ascii="Times New Roman" w:hAnsi="Times New Roman" w:cs="Times New Roman"/>
                <w:sz w:val="18"/>
                <w:szCs w:val="18"/>
              </w:rPr>
            </w:pPr>
            <w:r w:rsidRPr="002421E4">
              <w:rPr>
                <w:rFonts w:ascii="Times New Roman" w:hAnsi="Times New Roman" w:cs="Times New Roman"/>
                <w:sz w:val="18"/>
                <w:szCs w:val="18"/>
              </w:rPr>
              <w:t>целевой вариант</w:t>
            </w:r>
          </w:p>
        </w:tc>
      </w:tr>
      <w:tr w:rsidR="0032388C" w:rsidRPr="0032388C" w:rsidTr="00547108">
        <w:trPr>
          <w:trHeight w:val="628"/>
        </w:trPr>
        <w:tc>
          <w:tcPr>
            <w:tcW w:w="21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Объем отгруженной продукции</w:t>
            </w:r>
            <w:r w:rsidRPr="00547108">
              <w:rPr>
                <w:rFonts w:ascii="Times New Roman" w:hAnsi="Times New Roman" w:cs="Times New Roman"/>
                <w:sz w:val="18"/>
                <w:szCs w:val="18"/>
              </w:rPr>
              <w:t xml:space="preserve"> (без НДС и акцизов) всего по разделам</w:t>
            </w:r>
            <w:proofErr w:type="gramStart"/>
            <w:r w:rsidRPr="00547108">
              <w:rPr>
                <w:rFonts w:ascii="Times New Roman" w:hAnsi="Times New Roman" w:cs="Times New Roman"/>
                <w:sz w:val="18"/>
                <w:szCs w:val="18"/>
              </w:rPr>
              <w:t xml:space="preserve"> С</w:t>
            </w:r>
            <w:proofErr w:type="gramEnd"/>
            <w:r w:rsidRPr="00547108">
              <w:rPr>
                <w:rFonts w:ascii="Times New Roman" w:hAnsi="Times New Roman" w:cs="Times New Roman"/>
                <w:sz w:val="18"/>
                <w:szCs w:val="18"/>
              </w:rPr>
              <w:t>, D, E  ОКВЭД</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single" w:sz="8"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7 982 007</w:t>
            </w:r>
          </w:p>
        </w:tc>
        <w:tc>
          <w:tcPr>
            <w:tcW w:w="896" w:type="dxa"/>
            <w:tcBorders>
              <w:top w:val="single" w:sz="8"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7 030 899</w:t>
            </w:r>
          </w:p>
        </w:tc>
        <w:tc>
          <w:tcPr>
            <w:tcW w:w="878" w:type="dxa"/>
            <w:tcBorders>
              <w:top w:val="single" w:sz="8"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7 286 993</w:t>
            </w:r>
          </w:p>
        </w:tc>
        <w:tc>
          <w:tcPr>
            <w:tcW w:w="851" w:type="dxa"/>
            <w:tcBorders>
              <w:top w:val="single" w:sz="8" w:space="0" w:color="auto"/>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8486000</w:t>
            </w:r>
          </w:p>
        </w:tc>
        <w:tc>
          <w:tcPr>
            <w:tcW w:w="99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7 659 236</w:t>
            </w:r>
          </w:p>
        </w:tc>
        <w:tc>
          <w:tcPr>
            <w:tcW w:w="992" w:type="dxa"/>
            <w:tcBorders>
              <w:top w:val="single" w:sz="8" w:space="0" w:color="auto"/>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9 000 000</w:t>
            </w:r>
          </w:p>
        </w:tc>
        <w:tc>
          <w:tcPr>
            <w:tcW w:w="92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7 947 906</w:t>
            </w:r>
          </w:p>
        </w:tc>
        <w:tc>
          <w:tcPr>
            <w:tcW w:w="851" w:type="dxa"/>
            <w:tcBorders>
              <w:top w:val="single" w:sz="8" w:space="0" w:color="auto"/>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9 540 000</w:t>
            </w:r>
          </w:p>
        </w:tc>
      </w:tr>
      <w:tr w:rsidR="0032388C" w:rsidRPr="0032388C" w:rsidTr="00547108">
        <w:trPr>
          <w:trHeight w:val="255"/>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90</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84</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101,0</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101,5</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101,0</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101,6</w:t>
            </w:r>
          </w:p>
        </w:tc>
      </w:tr>
      <w:tr w:rsidR="0032388C" w:rsidRPr="0032388C" w:rsidTr="00547108">
        <w:trPr>
          <w:trHeight w:val="441"/>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 xml:space="preserve">В </w:t>
            </w:r>
            <w:proofErr w:type="spellStart"/>
            <w:r w:rsidRPr="00547108">
              <w:rPr>
                <w:rFonts w:ascii="Times New Roman" w:hAnsi="Times New Roman" w:cs="Times New Roman"/>
                <w:sz w:val="18"/>
                <w:szCs w:val="18"/>
              </w:rPr>
              <w:t>т.ч</w:t>
            </w:r>
            <w:proofErr w:type="spellEnd"/>
            <w:r w:rsidRPr="00547108">
              <w:rPr>
                <w:rFonts w:ascii="Times New Roman" w:hAnsi="Times New Roman" w:cs="Times New Roman"/>
                <w:sz w:val="18"/>
                <w:szCs w:val="18"/>
              </w:rPr>
              <w:t>. обрабатывающие крупные и средние производства</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7 236549</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6 246234</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6 471221</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7 690 000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6 812106</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8 200 000</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7 075 591</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8 700 000</w:t>
            </w:r>
          </w:p>
        </w:tc>
      </w:tr>
      <w:tr w:rsidR="0032388C" w:rsidRPr="0032388C" w:rsidTr="00547108">
        <w:trPr>
          <w:trHeight w:val="270"/>
        </w:trPr>
        <w:tc>
          <w:tcPr>
            <w:tcW w:w="2142" w:type="dxa"/>
            <w:gridSpan w:val="3"/>
            <w:tcBorders>
              <w:top w:val="nil"/>
              <w:left w:val="single" w:sz="8" w:space="0" w:color="auto"/>
              <w:bottom w:val="single" w:sz="8"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90,7</w:t>
            </w:r>
          </w:p>
        </w:tc>
        <w:tc>
          <w:tcPr>
            <w:tcW w:w="896"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84</w:t>
            </w:r>
          </w:p>
        </w:tc>
        <w:tc>
          <w:tcPr>
            <w:tcW w:w="878"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101,5</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100,8</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102,1</w:t>
            </w:r>
          </w:p>
        </w:tc>
        <w:tc>
          <w:tcPr>
            <w:tcW w:w="923" w:type="dxa"/>
            <w:tcBorders>
              <w:top w:val="nil"/>
              <w:left w:val="single" w:sz="4" w:space="0" w:color="auto"/>
              <w:bottom w:val="single" w:sz="8"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100,6</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101,8</w:t>
            </w:r>
          </w:p>
        </w:tc>
      </w:tr>
      <w:tr w:rsidR="0032388C" w:rsidRPr="0032388C" w:rsidTr="00547108">
        <w:trPr>
          <w:trHeight w:val="201"/>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 xml:space="preserve">Строительство </w:t>
            </w:r>
            <w:r w:rsidRPr="00547108">
              <w:rPr>
                <w:rFonts w:ascii="Times New Roman" w:hAnsi="Times New Roman" w:cs="Times New Roman"/>
                <w:sz w:val="18"/>
                <w:szCs w:val="18"/>
              </w:rPr>
              <w:t xml:space="preserve">   (объем работ)  </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755112</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1113065</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1700000</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1723025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4369040</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4480000</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4710000</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4878050</w:t>
            </w:r>
          </w:p>
        </w:tc>
      </w:tr>
      <w:tr w:rsidR="0032388C" w:rsidRPr="0032388C" w:rsidTr="00547108">
        <w:trPr>
          <w:trHeight w:val="270"/>
        </w:trPr>
        <w:tc>
          <w:tcPr>
            <w:tcW w:w="2142" w:type="dxa"/>
            <w:gridSpan w:val="3"/>
            <w:tcBorders>
              <w:top w:val="nil"/>
              <w:left w:val="single" w:sz="8" w:space="0" w:color="auto"/>
              <w:bottom w:val="single" w:sz="8"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w:t>
            </w:r>
          </w:p>
        </w:tc>
        <w:tc>
          <w:tcPr>
            <w:tcW w:w="919"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102,7</w:t>
            </w:r>
          </w:p>
        </w:tc>
        <w:tc>
          <w:tcPr>
            <w:tcW w:w="896"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142,0</w:t>
            </w:r>
          </w:p>
        </w:tc>
        <w:tc>
          <w:tcPr>
            <w:tcW w:w="878"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147,9</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150,0</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247,1</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250,0</w:t>
            </w:r>
          </w:p>
        </w:tc>
        <w:tc>
          <w:tcPr>
            <w:tcW w:w="923" w:type="dxa"/>
            <w:tcBorders>
              <w:top w:val="nil"/>
              <w:left w:val="single" w:sz="4" w:space="0" w:color="auto"/>
              <w:bottom w:val="single" w:sz="8"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103,9</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105,0</w:t>
            </w:r>
          </w:p>
        </w:tc>
      </w:tr>
      <w:tr w:rsidR="0032388C" w:rsidRPr="0032388C" w:rsidTr="00547108">
        <w:trPr>
          <w:trHeight w:val="300"/>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Инвестиции</w:t>
            </w:r>
            <w:r w:rsidRPr="00547108">
              <w:rPr>
                <w:rFonts w:ascii="Times New Roman" w:hAnsi="Times New Roman" w:cs="Times New Roman"/>
                <w:sz w:val="18"/>
                <w:szCs w:val="18"/>
              </w:rPr>
              <w:t xml:space="preserve"> в основной капитал     </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1922764</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2500005</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3589234</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3704400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14447827</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14590000</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22409174</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23500000</w:t>
            </w:r>
          </w:p>
        </w:tc>
      </w:tr>
      <w:tr w:rsidR="0032388C" w:rsidRPr="0032388C" w:rsidTr="00547108">
        <w:trPr>
          <w:trHeight w:val="270"/>
        </w:trPr>
        <w:tc>
          <w:tcPr>
            <w:tcW w:w="2142" w:type="dxa"/>
            <w:gridSpan w:val="3"/>
            <w:tcBorders>
              <w:top w:val="nil"/>
              <w:left w:val="single" w:sz="8" w:space="0" w:color="auto"/>
              <w:bottom w:val="single" w:sz="8"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w:t>
            </w:r>
          </w:p>
        </w:tc>
        <w:tc>
          <w:tcPr>
            <w:tcW w:w="919"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47,7</w:t>
            </w:r>
          </w:p>
        </w:tc>
        <w:tc>
          <w:tcPr>
            <w:tcW w:w="896"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124,0</w:t>
            </w:r>
          </w:p>
        </w:tc>
        <w:tc>
          <w:tcPr>
            <w:tcW w:w="878" w:type="dxa"/>
            <w:tcBorders>
              <w:top w:val="nil"/>
              <w:left w:val="nil"/>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174,4</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180,0</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383,4</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385,0</w:t>
            </w:r>
          </w:p>
        </w:tc>
        <w:tc>
          <w:tcPr>
            <w:tcW w:w="923" w:type="dxa"/>
            <w:tcBorders>
              <w:top w:val="nil"/>
              <w:left w:val="single" w:sz="4" w:space="0" w:color="auto"/>
              <w:bottom w:val="single" w:sz="8"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148,3</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154,0</w:t>
            </w:r>
          </w:p>
        </w:tc>
      </w:tr>
      <w:tr w:rsidR="0032388C" w:rsidRPr="0032388C" w:rsidTr="00736A9E">
        <w:trPr>
          <w:trHeight w:val="133"/>
        </w:trPr>
        <w:tc>
          <w:tcPr>
            <w:tcW w:w="2142" w:type="dxa"/>
            <w:gridSpan w:val="3"/>
            <w:tcBorders>
              <w:top w:val="single" w:sz="4" w:space="0" w:color="auto"/>
              <w:left w:val="single" w:sz="8" w:space="0" w:color="auto"/>
              <w:bottom w:val="single" w:sz="8" w:space="0" w:color="auto"/>
              <w:right w:val="single" w:sz="4"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Объем товарооборота - всего</w:t>
            </w:r>
          </w:p>
        </w:tc>
        <w:tc>
          <w:tcPr>
            <w:tcW w:w="850" w:type="dxa"/>
            <w:tcBorders>
              <w:top w:val="single" w:sz="4" w:space="0" w:color="auto"/>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single" w:sz="4" w:space="0" w:color="auto"/>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3 913 843</w:t>
            </w:r>
          </w:p>
        </w:tc>
        <w:tc>
          <w:tcPr>
            <w:tcW w:w="896" w:type="dxa"/>
            <w:tcBorders>
              <w:top w:val="single" w:sz="4" w:space="0" w:color="auto"/>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3 750 937</w:t>
            </w:r>
          </w:p>
        </w:tc>
        <w:tc>
          <w:tcPr>
            <w:tcW w:w="878" w:type="dxa"/>
            <w:tcBorders>
              <w:top w:val="single" w:sz="4" w:space="0" w:color="auto"/>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3 670 710</w:t>
            </w:r>
          </w:p>
        </w:tc>
        <w:tc>
          <w:tcPr>
            <w:tcW w:w="851" w:type="dxa"/>
            <w:tcBorders>
              <w:top w:val="single" w:sz="4" w:space="0" w:color="auto"/>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3 978 650</w:t>
            </w:r>
          </w:p>
        </w:tc>
        <w:tc>
          <w:tcPr>
            <w:tcW w:w="993" w:type="dxa"/>
            <w:tcBorders>
              <w:top w:val="single" w:sz="4" w:space="0" w:color="auto"/>
              <w:left w:val="single" w:sz="4" w:space="0" w:color="auto"/>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3 886 600</w:t>
            </w:r>
          </w:p>
        </w:tc>
        <w:tc>
          <w:tcPr>
            <w:tcW w:w="992" w:type="dxa"/>
            <w:tcBorders>
              <w:top w:val="single" w:sz="4" w:space="0" w:color="auto"/>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4 227 730</w:t>
            </w:r>
          </w:p>
        </w:tc>
        <w:tc>
          <w:tcPr>
            <w:tcW w:w="923" w:type="dxa"/>
            <w:tcBorders>
              <w:top w:val="single" w:sz="4" w:space="0" w:color="auto"/>
              <w:left w:val="single" w:sz="4" w:space="0" w:color="auto"/>
              <w:bottom w:val="single" w:sz="8"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4 168 356</w:t>
            </w:r>
          </w:p>
        </w:tc>
        <w:tc>
          <w:tcPr>
            <w:tcW w:w="851" w:type="dxa"/>
            <w:tcBorders>
              <w:top w:val="single" w:sz="4" w:space="0" w:color="auto"/>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4 530 350</w:t>
            </w:r>
          </w:p>
        </w:tc>
      </w:tr>
      <w:tr w:rsidR="0032388C" w:rsidRPr="0032388C" w:rsidTr="00547108">
        <w:trPr>
          <w:trHeight w:val="165"/>
        </w:trPr>
        <w:tc>
          <w:tcPr>
            <w:tcW w:w="2142" w:type="dxa"/>
            <w:gridSpan w:val="3"/>
            <w:tcBorders>
              <w:top w:val="nil"/>
              <w:left w:val="single" w:sz="8" w:space="0" w:color="auto"/>
              <w:bottom w:val="single" w:sz="8" w:space="0" w:color="auto"/>
              <w:right w:val="single" w:sz="4"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87.1</w:t>
            </w:r>
          </w:p>
        </w:tc>
        <w:tc>
          <w:tcPr>
            <w:tcW w:w="896"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92,8</w:t>
            </w:r>
          </w:p>
        </w:tc>
        <w:tc>
          <w:tcPr>
            <w:tcW w:w="878"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91.9</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993" w:type="dxa"/>
            <w:tcBorders>
              <w:top w:val="nil"/>
              <w:left w:val="single" w:sz="4" w:space="0" w:color="auto"/>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99.8</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100.8</w:t>
            </w:r>
          </w:p>
        </w:tc>
        <w:tc>
          <w:tcPr>
            <w:tcW w:w="923" w:type="dxa"/>
            <w:tcBorders>
              <w:top w:val="nil"/>
              <w:left w:val="single" w:sz="4" w:space="0" w:color="auto"/>
              <w:bottom w:val="single" w:sz="8"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101.6</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102.0</w:t>
            </w:r>
          </w:p>
        </w:tc>
      </w:tr>
      <w:tr w:rsidR="0032388C" w:rsidRPr="0032388C" w:rsidTr="00547108">
        <w:trPr>
          <w:trHeight w:val="183"/>
        </w:trPr>
        <w:tc>
          <w:tcPr>
            <w:tcW w:w="2142" w:type="dxa"/>
            <w:gridSpan w:val="3"/>
            <w:tcBorders>
              <w:top w:val="nil"/>
              <w:left w:val="single" w:sz="8" w:space="0" w:color="auto"/>
              <w:bottom w:val="single" w:sz="8" w:space="0" w:color="auto"/>
              <w:right w:val="single" w:sz="4"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Объем платных услуг - всего</w:t>
            </w:r>
          </w:p>
        </w:tc>
        <w:tc>
          <w:tcPr>
            <w:tcW w:w="850"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532 109</w:t>
            </w:r>
          </w:p>
        </w:tc>
        <w:tc>
          <w:tcPr>
            <w:tcW w:w="896"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487 492</w:t>
            </w:r>
          </w:p>
        </w:tc>
        <w:tc>
          <w:tcPr>
            <w:tcW w:w="878"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460517</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492366</w:t>
            </w:r>
          </w:p>
        </w:tc>
        <w:tc>
          <w:tcPr>
            <w:tcW w:w="993" w:type="dxa"/>
            <w:tcBorders>
              <w:top w:val="nil"/>
              <w:left w:val="single" w:sz="4" w:space="0" w:color="auto"/>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471600</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508600</w:t>
            </w:r>
          </w:p>
        </w:tc>
        <w:tc>
          <w:tcPr>
            <w:tcW w:w="923" w:type="dxa"/>
            <w:tcBorders>
              <w:top w:val="nil"/>
              <w:left w:val="single" w:sz="4" w:space="0" w:color="auto"/>
              <w:bottom w:val="single" w:sz="8"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496076</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547390</w:t>
            </w:r>
          </w:p>
        </w:tc>
      </w:tr>
      <w:tr w:rsidR="0032388C" w:rsidRPr="0032388C" w:rsidTr="00547108">
        <w:trPr>
          <w:trHeight w:val="230"/>
        </w:trPr>
        <w:tc>
          <w:tcPr>
            <w:tcW w:w="2142" w:type="dxa"/>
            <w:gridSpan w:val="3"/>
            <w:tcBorders>
              <w:top w:val="nil"/>
              <w:left w:val="single" w:sz="8" w:space="0" w:color="auto"/>
              <w:bottom w:val="single" w:sz="8" w:space="0" w:color="auto"/>
              <w:right w:val="single" w:sz="4"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Индекс физического объема</w:t>
            </w:r>
          </w:p>
        </w:tc>
        <w:tc>
          <w:tcPr>
            <w:tcW w:w="850"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91,3</w:t>
            </w:r>
          </w:p>
        </w:tc>
        <w:tc>
          <w:tcPr>
            <w:tcW w:w="896"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91,2</w:t>
            </w:r>
          </w:p>
        </w:tc>
        <w:tc>
          <w:tcPr>
            <w:tcW w:w="878" w:type="dxa"/>
            <w:tcBorders>
              <w:top w:val="nil"/>
              <w:left w:val="nil"/>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92,0</w:t>
            </w:r>
          </w:p>
        </w:tc>
        <w:tc>
          <w:tcPr>
            <w:tcW w:w="851"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993" w:type="dxa"/>
            <w:tcBorders>
              <w:top w:val="nil"/>
              <w:left w:val="single" w:sz="4" w:space="0" w:color="auto"/>
              <w:bottom w:val="single" w:sz="8"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992" w:type="dxa"/>
            <w:tcBorders>
              <w:top w:val="nil"/>
              <w:left w:val="nil"/>
              <w:bottom w:val="single" w:sz="8"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101.0</w:t>
            </w:r>
          </w:p>
        </w:tc>
        <w:tc>
          <w:tcPr>
            <w:tcW w:w="923" w:type="dxa"/>
            <w:tcBorders>
              <w:top w:val="nil"/>
              <w:left w:val="single" w:sz="4" w:space="0" w:color="auto"/>
              <w:bottom w:val="single" w:sz="8"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101,5</w:t>
            </w:r>
          </w:p>
        </w:tc>
        <w:tc>
          <w:tcPr>
            <w:tcW w:w="851" w:type="dxa"/>
            <w:tcBorders>
              <w:top w:val="nil"/>
              <w:left w:val="single" w:sz="4" w:space="0" w:color="auto"/>
              <w:bottom w:val="single" w:sz="8"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102,5</w:t>
            </w:r>
          </w:p>
        </w:tc>
      </w:tr>
      <w:tr w:rsidR="0032388C" w:rsidRPr="0032388C" w:rsidTr="00547108">
        <w:trPr>
          <w:trHeight w:val="300"/>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Фонд оплаты труда</w:t>
            </w:r>
            <w:r w:rsidRPr="00547108">
              <w:rPr>
                <w:rFonts w:ascii="Times New Roman" w:hAnsi="Times New Roman" w:cs="Times New Roman"/>
                <w:sz w:val="18"/>
                <w:szCs w:val="18"/>
              </w:rPr>
              <w:t>, всего</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руб.</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3229164</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3194496</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3305874</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3404709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3519114</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3686140</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3708000</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3935970</w:t>
            </w:r>
          </w:p>
        </w:tc>
      </w:tr>
      <w:tr w:rsidR="0032388C" w:rsidRPr="0032388C" w:rsidTr="00547108">
        <w:trPr>
          <w:trHeight w:val="435"/>
        </w:trPr>
        <w:tc>
          <w:tcPr>
            <w:tcW w:w="2142" w:type="dxa"/>
            <w:gridSpan w:val="3"/>
            <w:tcBorders>
              <w:top w:val="nil"/>
              <w:left w:val="single" w:sz="8" w:space="0" w:color="auto"/>
              <w:bottom w:val="single" w:sz="4" w:space="0" w:color="auto"/>
              <w:right w:val="single" w:sz="4" w:space="0" w:color="auto"/>
            </w:tcBorders>
            <w:shd w:val="clear" w:color="auto" w:fill="auto"/>
            <w:vAlign w:val="bottom"/>
            <w:hideMark/>
          </w:tcPr>
          <w:p w:rsidR="00821A56" w:rsidRPr="00547108" w:rsidRDefault="00821A56" w:rsidP="00547108">
            <w:pPr>
              <w:spacing w:after="0" w:line="240" w:lineRule="auto"/>
              <w:ind w:left="-57" w:right="-57"/>
              <w:rPr>
                <w:rFonts w:ascii="Times New Roman" w:hAnsi="Times New Roman" w:cs="Times New Roman"/>
                <w:sz w:val="18"/>
                <w:szCs w:val="18"/>
              </w:rPr>
            </w:pPr>
            <w:proofErr w:type="spellStart"/>
            <w:r w:rsidRPr="00547108">
              <w:rPr>
                <w:rFonts w:ascii="Times New Roman" w:hAnsi="Times New Roman" w:cs="Times New Roman"/>
                <w:sz w:val="18"/>
                <w:szCs w:val="18"/>
              </w:rPr>
              <w:t>Ср</w:t>
            </w:r>
            <w:proofErr w:type="gramStart"/>
            <w:r w:rsidRPr="00547108">
              <w:rPr>
                <w:rFonts w:ascii="Times New Roman" w:hAnsi="Times New Roman" w:cs="Times New Roman"/>
                <w:sz w:val="18"/>
                <w:szCs w:val="18"/>
              </w:rPr>
              <w:t>.м</w:t>
            </w:r>
            <w:proofErr w:type="gramEnd"/>
            <w:r w:rsidRPr="00547108">
              <w:rPr>
                <w:rFonts w:ascii="Times New Roman" w:hAnsi="Times New Roman" w:cs="Times New Roman"/>
                <w:sz w:val="18"/>
                <w:szCs w:val="18"/>
              </w:rPr>
              <w:t>есячная</w:t>
            </w:r>
            <w:proofErr w:type="spellEnd"/>
            <w:r w:rsidRPr="00547108">
              <w:rPr>
                <w:rFonts w:ascii="Times New Roman" w:hAnsi="Times New Roman" w:cs="Times New Roman"/>
                <w:sz w:val="18"/>
                <w:szCs w:val="18"/>
              </w:rPr>
              <w:t xml:space="preserve"> </w:t>
            </w:r>
            <w:r w:rsidRPr="00547108">
              <w:rPr>
                <w:rFonts w:ascii="Times New Roman" w:hAnsi="Times New Roman" w:cs="Times New Roman"/>
                <w:b/>
                <w:sz w:val="18"/>
                <w:szCs w:val="18"/>
              </w:rPr>
              <w:t>заработная плата</w:t>
            </w:r>
            <w:r w:rsidRPr="00547108">
              <w:rPr>
                <w:rFonts w:ascii="Times New Roman" w:hAnsi="Times New Roman" w:cs="Times New Roman"/>
                <w:sz w:val="18"/>
                <w:szCs w:val="18"/>
              </w:rPr>
              <w:t xml:space="preserve"> 1 работающего</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рублей</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18884</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18880</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19265</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19635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19882</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20616</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20600</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21650</w:t>
            </w:r>
          </w:p>
        </w:tc>
      </w:tr>
      <w:tr w:rsidR="0032388C" w:rsidRPr="0032388C" w:rsidTr="00547108">
        <w:trPr>
          <w:trHeight w:val="243"/>
        </w:trPr>
        <w:tc>
          <w:tcPr>
            <w:tcW w:w="2142" w:type="dxa"/>
            <w:gridSpan w:val="3"/>
            <w:tcBorders>
              <w:top w:val="nil"/>
              <w:left w:val="single" w:sz="8" w:space="0" w:color="auto"/>
              <w:bottom w:val="single" w:sz="4" w:space="0" w:color="auto"/>
              <w:right w:val="single" w:sz="4" w:space="0" w:color="auto"/>
            </w:tcBorders>
            <w:shd w:val="clear" w:color="auto" w:fill="auto"/>
            <w:vAlign w:val="bottom"/>
          </w:tcPr>
          <w:p w:rsidR="00821A56" w:rsidRPr="00547108" w:rsidRDefault="00821A56" w:rsidP="00547108">
            <w:pPr>
              <w:spacing w:after="0" w:line="240" w:lineRule="auto"/>
              <w:ind w:left="-57" w:right="-57"/>
              <w:rPr>
                <w:rFonts w:ascii="Times New Roman" w:hAnsi="Times New Roman" w:cs="Times New Roman"/>
                <w:sz w:val="18"/>
                <w:szCs w:val="18"/>
              </w:rPr>
            </w:pPr>
            <w:proofErr w:type="gramStart"/>
            <w:r w:rsidRPr="00547108">
              <w:rPr>
                <w:rFonts w:ascii="Times New Roman" w:hAnsi="Times New Roman" w:cs="Times New Roman"/>
                <w:sz w:val="18"/>
                <w:szCs w:val="18"/>
              </w:rPr>
              <w:t>В</w:t>
            </w:r>
            <w:proofErr w:type="gramEnd"/>
            <w:r w:rsidRPr="00547108">
              <w:rPr>
                <w:rFonts w:ascii="Times New Roman" w:hAnsi="Times New Roman" w:cs="Times New Roman"/>
                <w:sz w:val="18"/>
                <w:szCs w:val="18"/>
              </w:rPr>
              <w:t xml:space="preserve"> % </w:t>
            </w:r>
            <w:proofErr w:type="gramStart"/>
            <w:r w:rsidRPr="00547108">
              <w:rPr>
                <w:rFonts w:ascii="Times New Roman" w:hAnsi="Times New Roman" w:cs="Times New Roman"/>
                <w:sz w:val="18"/>
                <w:szCs w:val="18"/>
              </w:rPr>
              <w:t>к</w:t>
            </w:r>
            <w:proofErr w:type="gramEnd"/>
            <w:r w:rsidRPr="00547108">
              <w:rPr>
                <w:rFonts w:ascii="Times New Roman" w:hAnsi="Times New Roman" w:cs="Times New Roman"/>
                <w:sz w:val="18"/>
                <w:szCs w:val="18"/>
              </w:rPr>
              <w:t xml:space="preserve"> предыдущему году</w:t>
            </w:r>
          </w:p>
        </w:tc>
        <w:tc>
          <w:tcPr>
            <w:tcW w:w="850"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105,0</w:t>
            </w:r>
          </w:p>
        </w:tc>
        <w:tc>
          <w:tcPr>
            <w:tcW w:w="896"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c>
          <w:tcPr>
            <w:tcW w:w="878"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102,0</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104,0</w:t>
            </w:r>
          </w:p>
        </w:tc>
        <w:tc>
          <w:tcPr>
            <w:tcW w:w="993" w:type="dxa"/>
            <w:tcBorders>
              <w:top w:val="nil"/>
              <w:left w:val="single" w:sz="4" w:space="0" w:color="auto"/>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103,2</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105,0</w:t>
            </w:r>
          </w:p>
        </w:tc>
        <w:tc>
          <w:tcPr>
            <w:tcW w:w="923" w:type="dxa"/>
            <w:tcBorders>
              <w:top w:val="nil"/>
              <w:left w:val="single" w:sz="4" w:space="0" w:color="auto"/>
              <w:bottom w:val="single" w:sz="4"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103,6</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105,0</w:t>
            </w:r>
          </w:p>
        </w:tc>
      </w:tr>
      <w:tr w:rsidR="0032388C" w:rsidRPr="0032388C" w:rsidTr="00547108">
        <w:trPr>
          <w:trHeight w:val="243"/>
        </w:trPr>
        <w:tc>
          <w:tcPr>
            <w:tcW w:w="2142" w:type="dxa"/>
            <w:gridSpan w:val="3"/>
            <w:tcBorders>
              <w:top w:val="nil"/>
              <w:left w:val="single" w:sz="8" w:space="0" w:color="auto"/>
              <w:bottom w:val="single" w:sz="4" w:space="0" w:color="auto"/>
              <w:right w:val="single" w:sz="4" w:space="0" w:color="auto"/>
            </w:tcBorders>
            <w:shd w:val="clear" w:color="auto" w:fill="auto"/>
            <w:vAlign w:val="bottom"/>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Реальная заработная плата</w:t>
            </w:r>
          </w:p>
        </w:tc>
        <w:tc>
          <w:tcPr>
            <w:tcW w:w="850"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89,4</w:t>
            </w:r>
          </w:p>
        </w:tc>
        <w:tc>
          <w:tcPr>
            <w:tcW w:w="896"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92,5</w:t>
            </w:r>
          </w:p>
        </w:tc>
        <w:tc>
          <w:tcPr>
            <w:tcW w:w="878" w:type="dxa"/>
            <w:tcBorders>
              <w:top w:val="nil"/>
              <w:left w:val="nil"/>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95,8</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98,1</w:t>
            </w:r>
          </w:p>
        </w:tc>
        <w:tc>
          <w:tcPr>
            <w:tcW w:w="993" w:type="dxa"/>
            <w:tcBorders>
              <w:top w:val="nil"/>
              <w:left w:val="single" w:sz="4" w:space="0" w:color="auto"/>
              <w:bottom w:val="single" w:sz="4" w:space="0" w:color="auto"/>
              <w:right w:val="single" w:sz="4"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97,3</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99,6</w:t>
            </w:r>
          </w:p>
        </w:tc>
        <w:tc>
          <w:tcPr>
            <w:tcW w:w="923" w:type="dxa"/>
            <w:tcBorders>
              <w:top w:val="nil"/>
              <w:left w:val="single" w:sz="4" w:space="0" w:color="auto"/>
              <w:bottom w:val="single" w:sz="4" w:space="0" w:color="auto"/>
              <w:right w:val="single" w:sz="8" w:space="0" w:color="auto"/>
            </w:tcBorders>
            <w:shd w:val="clear" w:color="auto" w:fill="auto"/>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98,1</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100,0</w:t>
            </w:r>
          </w:p>
        </w:tc>
      </w:tr>
      <w:tr w:rsidR="0032388C" w:rsidRPr="0032388C" w:rsidTr="00547108">
        <w:trPr>
          <w:trHeight w:val="300"/>
        </w:trPr>
        <w:tc>
          <w:tcPr>
            <w:tcW w:w="2142" w:type="dxa"/>
            <w:gridSpan w:val="3"/>
            <w:tcBorders>
              <w:top w:val="single" w:sz="4" w:space="0" w:color="auto"/>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 xml:space="preserve">Численность </w:t>
            </w:r>
            <w:proofErr w:type="spellStart"/>
            <w:r w:rsidRPr="00547108">
              <w:rPr>
                <w:rFonts w:ascii="Times New Roman" w:hAnsi="Times New Roman" w:cs="Times New Roman"/>
                <w:b/>
                <w:sz w:val="18"/>
                <w:szCs w:val="18"/>
              </w:rPr>
              <w:t>населения</w:t>
            </w:r>
            <w:r w:rsidRPr="00547108">
              <w:rPr>
                <w:rFonts w:ascii="Times New Roman" w:hAnsi="Times New Roman" w:cs="Times New Roman"/>
                <w:sz w:val="18"/>
                <w:szCs w:val="18"/>
              </w:rPr>
              <w:t>на</w:t>
            </w:r>
            <w:proofErr w:type="spellEnd"/>
            <w:r w:rsidRPr="00547108">
              <w:rPr>
                <w:rFonts w:ascii="Times New Roman" w:hAnsi="Times New Roman" w:cs="Times New Roman"/>
                <w:sz w:val="18"/>
                <w:szCs w:val="18"/>
              </w:rPr>
              <w:t xml:space="preserve"> </w:t>
            </w:r>
            <w:proofErr w:type="gramStart"/>
            <w:r w:rsidRPr="00547108">
              <w:rPr>
                <w:rFonts w:ascii="Times New Roman" w:hAnsi="Times New Roman" w:cs="Times New Roman"/>
                <w:sz w:val="18"/>
                <w:szCs w:val="18"/>
              </w:rPr>
              <w:t>к</w:t>
            </w:r>
            <w:proofErr w:type="gramEnd"/>
            <w:r w:rsidRPr="00547108">
              <w:rPr>
                <w:rFonts w:ascii="Times New Roman" w:hAnsi="Times New Roman" w:cs="Times New Roman"/>
                <w:sz w:val="18"/>
                <w:szCs w:val="18"/>
              </w:rPr>
              <w:t xml:space="preserve">/года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чел.</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39,239</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38,993</w:t>
            </w:r>
          </w:p>
        </w:tc>
        <w:tc>
          <w:tcPr>
            <w:tcW w:w="878" w:type="dxa"/>
            <w:tcBorders>
              <w:top w:val="single" w:sz="4" w:space="0" w:color="auto"/>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38,84</w:t>
            </w:r>
          </w:p>
        </w:tc>
        <w:tc>
          <w:tcPr>
            <w:tcW w:w="851" w:type="dxa"/>
            <w:tcBorders>
              <w:top w:val="single" w:sz="4" w:space="0" w:color="auto"/>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38,9</w:t>
            </w:r>
          </w:p>
        </w:tc>
        <w:tc>
          <w:tcPr>
            <w:tcW w:w="992" w:type="dxa"/>
            <w:tcBorders>
              <w:top w:val="single" w:sz="4" w:space="0" w:color="auto"/>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39,1</w:t>
            </w:r>
          </w:p>
        </w:tc>
        <w:tc>
          <w:tcPr>
            <w:tcW w:w="92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39,0</w:t>
            </w:r>
          </w:p>
        </w:tc>
        <w:tc>
          <w:tcPr>
            <w:tcW w:w="851" w:type="dxa"/>
            <w:tcBorders>
              <w:top w:val="single" w:sz="4" w:space="0" w:color="auto"/>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39,3</w:t>
            </w:r>
          </w:p>
        </w:tc>
      </w:tr>
      <w:tr w:rsidR="0032388C" w:rsidRPr="0032388C" w:rsidTr="00547108">
        <w:trPr>
          <w:trHeight w:val="300"/>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 xml:space="preserve">В </w:t>
            </w:r>
            <w:proofErr w:type="spellStart"/>
            <w:r w:rsidRPr="00547108">
              <w:rPr>
                <w:rFonts w:ascii="Times New Roman" w:hAnsi="Times New Roman" w:cs="Times New Roman"/>
                <w:sz w:val="18"/>
                <w:szCs w:val="18"/>
              </w:rPr>
              <w:t>т.ч</w:t>
            </w:r>
            <w:proofErr w:type="spellEnd"/>
            <w:r w:rsidRPr="00547108">
              <w:rPr>
                <w:rFonts w:ascii="Times New Roman" w:hAnsi="Times New Roman" w:cs="Times New Roman"/>
                <w:sz w:val="18"/>
                <w:szCs w:val="18"/>
              </w:rPr>
              <w:t>. дети до 18  лет</w:t>
            </w:r>
          </w:p>
        </w:tc>
        <w:tc>
          <w:tcPr>
            <w:tcW w:w="850"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чел.</w:t>
            </w:r>
          </w:p>
        </w:tc>
        <w:tc>
          <w:tcPr>
            <w:tcW w:w="919"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7,87</w:t>
            </w:r>
          </w:p>
        </w:tc>
        <w:tc>
          <w:tcPr>
            <w:tcW w:w="896"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7,7</w:t>
            </w:r>
          </w:p>
        </w:tc>
        <w:tc>
          <w:tcPr>
            <w:tcW w:w="878" w:type="dxa"/>
            <w:tcBorders>
              <w:top w:val="nil"/>
              <w:left w:val="nil"/>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7,8</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7,8</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7,86</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7,9</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7,991</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8,1</w:t>
            </w:r>
          </w:p>
        </w:tc>
      </w:tr>
      <w:tr w:rsidR="0032388C" w:rsidRPr="0032388C" w:rsidTr="00547108">
        <w:trPr>
          <w:trHeight w:val="435"/>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t xml:space="preserve">Численность </w:t>
            </w:r>
            <w:proofErr w:type="gramStart"/>
            <w:r w:rsidRPr="00547108">
              <w:rPr>
                <w:rFonts w:ascii="Times New Roman" w:hAnsi="Times New Roman" w:cs="Times New Roman"/>
                <w:b/>
                <w:sz w:val="18"/>
                <w:szCs w:val="18"/>
              </w:rPr>
              <w:t>работающих</w:t>
            </w:r>
            <w:proofErr w:type="gramEnd"/>
            <w:r w:rsidRPr="00547108">
              <w:rPr>
                <w:rFonts w:ascii="Times New Roman" w:hAnsi="Times New Roman" w:cs="Times New Roman"/>
                <w:sz w:val="18"/>
                <w:szCs w:val="18"/>
              </w:rPr>
              <w:t xml:space="preserve"> в среднегодовом исчислении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 чел.</w:t>
            </w:r>
          </w:p>
        </w:tc>
        <w:tc>
          <w:tcPr>
            <w:tcW w:w="919"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13,45</w:t>
            </w:r>
          </w:p>
        </w:tc>
        <w:tc>
          <w:tcPr>
            <w:tcW w:w="896"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13,1</w:t>
            </w:r>
          </w:p>
        </w:tc>
        <w:tc>
          <w:tcPr>
            <w:tcW w:w="878"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13,3</w:t>
            </w:r>
          </w:p>
        </w:tc>
        <w:tc>
          <w:tcPr>
            <w:tcW w:w="851" w:type="dxa"/>
            <w:tcBorders>
              <w:top w:val="nil"/>
              <w:left w:val="single" w:sz="4" w:space="0" w:color="auto"/>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13,45</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13,75</w:t>
            </w:r>
          </w:p>
        </w:tc>
        <w:tc>
          <w:tcPr>
            <w:tcW w:w="992" w:type="dxa"/>
            <w:tcBorders>
              <w:top w:val="nil"/>
              <w:left w:val="single" w:sz="4" w:space="0" w:color="auto"/>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13,9</w:t>
            </w:r>
          </w:p>
        </w:tc>
        <w:tc>
          <w:tcPr>
            <w:tcW w:w="923" w:type="dxa"/>
            <w:tcBorders>
              <w:top w:val="nil"/>
              <w:left w:val="single" w:sz="4" w:space="0" w:color="auto"/>
              <w:bottom w:val="single" w:sz="4" w:space="0" w:color="auto"/>
              <w:right w:val="single" w:sz="8" w:space="0" w:color="auto"/>
            </w:tcBorders>
            <w:shd w:val="clear" w:color="auto" w:fill="auto"/>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w:t>
            </w:r>
          </w:p>
        </w:tc>
        <w:tc>
          <w:tcPr>
            <w:tcW w:w="851" w:type="dxa"/>
            <w:tcBorders>
              <w:top w:val="nil"/>
              <w:left w:val="single" w:sz="4" w:space="0" w:color="auto"/>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14,15</w:t>
            </w:r>
          </w:p>
        </w:tc>
      </w:tr>
      <w:tr w:rsidR="0032388C" w:rsidRPr="0032388C" w:rsidTr="00547108">
        <w:trPr>
          <w:trHeight w:val="730"/>
        </w:trPr>
        <w:tc>
          <w:tcPr>
            <w:tcW w:w="2142" w:type="dxa"/>
            <w:gridSpan w:val="3"/>
            <w:tcBorders>
              <w:top w:val="nil"/>
              <w:left w:val="single" w:sz="8" w:space="0" w:color="auto"/>
              <w:bottom w:val="single" w:sz="4" w:space="0" w:color="auto"/>
              <w:right w:val="single" w:sz="4" w:space="0" w:color="auto"/>
            </w:tcBorders>
            <w:shd w:val="clear" w:color="auto" w:fill="auto"/>
          </w:tcPr>
          <w:p w:rsidR="00821A56" w:rsidRPr="00547108" w:rsidRDefault="00821A56" w:rsidP="00547108">
            <w:pPr>
              <w:spacing w:after="0" w:line="240" w:lineRule="auto"/>
              <w:ind w:left="-57" w:right="-57"/>
              <w:rPr>
                <w:rFonts w:ascii="Times New Roman" w:hAnsi="Times New Roman" w:cs="Times New Roman"/>
                <w:b/>
                <w:sz w:val="18"/>
                <w:szCs w:val="18"/>
              </w:rPr>
            </w:pPr>
            <w:r w:rsidRPr="00547108">
              <w:rPr>
                <w:rFonts w:ascii="Times New Roman" w:hAnsi="Times New Roman" w:cs="Times New Roman"/>
                <w:b/>
                <w:sz w:val="18"/>
                <w:szCs w:val="18"/>
              </w:rPr>
              <w:t>Индекс потребительских цен</w:t>
            </w:r>
          </w:p>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 xml:space="preserve">  -   декабрь к декабрю </w:t>
            </w:r>
            <w:proofErr w:type="spellStart"/>
            <w:r w:rsidRPr="00547108">
              <w:rPr>
                <w:rFonts w:ascii="Times New Roman" w:hAnsi="Times New Roman" w:cs="Times New Roman"/>
                <w:sz w:val="18"/>
                <w:szCs w:val="18"/>
              </w:rPr>
              <w:t>пред</w:t>
            </w:r>
            <w:proofErr w:type="gramStart"/>
            <w:r w:rsidRPr="00547108">
              <w:rPr>
                <w:rFonts w:ascii="Times New Roman" w:hAnsi="Times New Roman" w:cs="Times New Roman"/>
                <w:sz w:val="18"/>
                <w:szCs w:val="18"/>
              </w:rPr>
              <w:t>.г</w:t>
            </w:r>
            <w:proofErr w:type="gramEnd"/>
            <w:r w:rsidRPr="00547108">
              <w:rPr>
                <w:rFonts w:ascii="Times New Roman" w:hAnsi="Times New Roman" w:cs="Times New Roman"/>
                <w:sz w:val="18"/>
                <w:szCs w:val="18"/>
              </w:rPr>
              <w:t>ода</w:t>
            </w:r>
            <w:proofErr w:type="spellEnd"/>
          </w:p>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 xml:space="preserve">  - среднегодовой</w:t>
            </w:r>
          </w:p>
        </w:tc>
        <w:tc>
          <w:tcPr>
            <w:tcW w:w="850" w:type="dxa"/>
            <w:tcBorders>
              <w:top w:val="nil"/>
              <w:left w:val="single" w:sz="4" w:space="0" w:color="auto"/>
              <w:bottom w:val="single" w:sz="4" w:space="0" w:color="auto"/>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w:t>
            </w:r>
          </w:p>
        </w:tc>
        <w:tc>
          <w:tcPr>
            <w:tcW w:w="919" w:type="dxa"/>
            <w:tcBorders>
              <w:top w:val="nil"/>
              <w:left w:val="single" w:sz="4" w:space="0" w:color="auto"/>
              <w:bottom w:val="single" w:sz="4" w:space="0" w:color="auto"/>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114,5</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117,4</w:t>
            </w:r>
          </w:p>
        </w:tc>
        <w:tc>
          <w:tcPr>
            <w:tcW w:w="896" w:type="dxa"/>
            <w:tcBorders>
              <w:top w:val="nil"/>
              <w:left w:val="single" w:sz="4" w:space="0" w:color="auto"/>
              <w:bottom w:val="single" w:sz="4" w:space="0" w:color="auto"/>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107,2</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108,1</w:t>
            </w:r>
          </w:p>
        </w:tc>
        <w:tc>
          <w:tcPr>
            <w:tcW w:w="878" w:type="dxa"/>
            <w:tcBorders>
              <w:top w:val="nil"/>
              <w:left w:val="single" w:sz="4" w:space="0" w:color="auto"/>
              <w:bottom w:val="single" w:sz="4" w:space="0" w:color="auto"/>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106,0</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106,5</w:t>
            </w:r>
          </w:p>
        </w:tc>
        <w:tc>
          <w:tcPr>
            <w:tcW w:w="851" w:type="dxa"/>
            <w:tcBorders>
              <w:top w:val="nil"/>
              <w:left w:val="single" w:sz="4" w:space="0" w:color="auto"/>
              <w:bottom w:val="single" w:sz="4" w:space="0" w:color="auto"/>
              <w:right w:val="single" w:sz="4" w:space="0" w:color="auto"/>
            </w:tcBorders>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105,9</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106</w:t>
            </w:r>
          </w:p>
        </w:tc>
        <w:tc>
          <w:tcPr>
            <w:tcW w:w="993" w:type="dxa"/>
            <w:tcBorders>
              <w:top w:val="nil"/>
              <w:left w:val="single" w:sz="4" w:space="0" w:color="auto"/>
              <w:bottom w:val="single" w:sz="4" w:space="0" w:color="auto"/>
              <w:right w:val="single" w:sz="4" w:space="0" w:color="auto"/>
            </w:tcBorders>
            <w:shd w:val="clear" w:color="auto" w:fill="auto"/>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105,9</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106,1</w:t>
            </w:r>
          </w:p>
        </w:tc>
        <w:tc>
          <w:tcPr>
            <w:tcW w:w="992" w:type="dxa"/>
            <w:tcBorders>
              <w:top w:val="nil"/>
              <w:left w:val="single" w:sz="4" w:space="0" w:color="auto"/>
              <w:bottom w:val="single" w:sz="4" w:space="0" w:color="auto"/>
              <w:right w:val="single" w:sz="4" w:space="0" w:color="auto"/>
            </w:tcBorders>
          </w:tcPr>
          <w:p w:rsidR="00821A56" w:rsidRPr="00E923E5" w:rsidRDefault="00821A56" w:rsidP="00547108">
            <w:pPr>
              <w:spacing w:after="0" w:line="240" w:lineRule="auto"/>
              <w:ind w:left="-57" w:right="-57"/>
              <w:rPr>
                <w:rFonts w:ascii="Times New Roman" w:hAnsi="Times New Roman" w:cs="Times New Roman"/>
                <w:sz w:val="16"/>
                <w:szCs w:val="16"/>
              </w:rPr>
            </w:pP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105,6</w:t>
            </w:r>
          </w:p>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105,4</w:t>
            </w:r>
          </w:p>
        </w:tc>
        <w:tc>
          <w:tcPr>
            <w:tcW w:w="923" w:type="dxa"/>
            <w:tcBorders>
              <w:top w:val="nil"/>
              <w:left w:val="single" w:sz="4" w:space="0" w:color="auto"/>
              <w:bottom w:val="single" w:sz="4" w:space="0" w:color="auto"/>
              <w:right w:val="single" w:sz="8" w:space="0" w:color="auto"/>
            </w:tcBorders>
            <w:shd w:val="clear" w:color="auto" w:fill="auto"/>
          </w:tcPr>
          <w:p w:rsidR="00821A56" w:rsidRPr="00E923E5" w:rsidRDefault="00821A56" w:rsidP="00547108">
            <w:pPr>
              <w:spacing w:after="0" w:line="240" w:lineRule="auto"/>
              <w:ind w:left="-57" w:right="-57"/>
              <w:jc w:val="center"/>
              <w:rPr>
                <w:rFonts w:ascii="Times New Roman" w:hAnsi="Times New Roman" w:cs="Times New Roman"/>
                <w:sz w:val="16"/>
                <w:szCs w:val="16"/>
              </w:rPr>
            </w:pPr>
          </w:p>
          <w:p w:rsidR="00821A56" w:rsidRPr="00E923E5" w:rsidRDefault="00821A56" w:rsidP="00547108">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105,3</w:t>
            </w:r>
          </w:p>
          <w:p w:rsidR="00821A56" w:rsidRPr="00E923E5" w:rsidRDefault="00821A56" w:rsidP="00547108">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105,6</w:t>
            </w:r>
          </w:p>
        </w:tc>
        <w:tc>
          <w:tcPr>
            <w:tcW w:w="851" w:type="dxa"/>
            <w:tcBorders>
              <w:top w:val="nil"/>
              <w:left w:val="single" w:sz="4" w:space="0" w:color="auto"/>
              <w:bottom w:val="single" w:sz="4" w:space="0" w:color="auto"/>
              <w:right w:val="single" w:sz="8" w:space="0" w:color="auto"/>
            </w:tcBorders>
          </w:tcPr>
          <w:p w:rsidR="00821A56" w:rsidRPr="00E923E5" w:rsidRDefault="00821A56" w:rsidP="002421E4">
            <w:pPr>
              <w:spacing w:after="0" w:line="240" w:lineRule="auto"/>
              <w:ind w:left="-57" w:right="-57"/>
              <w:jc w:val="center"/>
              <w:rPr>
                <w:rFonts w:ascii="Times New Roman" w:hAnsi="Times New Roman" w:cs="Times New Roman"/>
                <w:sz w:val="16"/>
                <w:szCs w:val="16"/>
              </w:rPr>
            </w:pPr>
          </w:p>
          <w:p w:rsidR="00821A56" w:rsidRPr="00E923E5" w:rsidRDefault="00821A56" w:rsidP="002421E4">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105,0</w:t>
            </w:r>
          </w:p>
          <w:p w:rsidR="00821A56" w:rsidRPr="00E923E5" w:rsidRDefault="00821A56" w:rsidP="002421E4">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105,0</w:t>
            </w:r>
          </w:p>
        </w:tc>
      </w:tr>
      <w:tr w:rsidR="0032388C" w:rsidRPr="0032388C" w:rsidTr="0092489F">
        <w:trPr>
          <w:trHeight w:val="506"/>
        </w:trPr>
        <w:tc>
          <w:tcPr>
            <w:tcW w:w="2142" w:type="dxa"/>
            <w:gridSpan w:val="3"/>
            <w:tcBorders>
              <w:top w:val="single" w:sz="8" w:space="0" w:color="auto"/>
              <w:left w:val="single" w:sz="8" w:space="0" w:color="auto"/>
              <w:bottom w:val="single" w:sz="8"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b/>
                <w:sz w:val="18"/>
                <w:szCs w:val="18"/>
              </w:rPr>
              <w:lastRenderedPageBreak/>
              <w:t xml:space="preserve">Выручка </w:t>
            </w:r>
            <w:r w:rsidRPr="00547108">
              <w:rPr>
                <w:rFonts w:ascii="Times New Roman" w:hAnsi="Times New Roman" w:cs="Times New Roman"/>
                <w:sz w:val="18"/>
                <w:szCs w:val="18"/>
              </w:rPr>
              <w:t>от реализации товаров, продукции, работ, услуг  - всего</w:t>
            </w:r>
          </w:p>
        </w:tc>
        <w:tc>
          <w:tcPr>
            <w:tcW w:w="850" w:type="dxa"/>
            <w:tcBorders>
              <w:top w:val="single" w:sz="4" w:space="0" w:color="auto"/>
              <w:left w:val="nil"/>
              <w:bottom w:val="single" w:sz="8" w:space="0" w:color="auto"/>
              <w:right w:val="single" w:sz="4" w:space="0" w:color="auto"/>
            </w:tcBorders>
            <w:shd w:val="clear" w:color="auto" w:fill="auto"/>
            <w:noWrap/>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млн.</w:t>
            </w:r>
            <w:r w:rsidR="00E67121">
              <w:rPr>
                <w:rFonts w:ascii="Times New Roman" w:hAnsi="Times New Roman" w:cs="Times New Roman"/>
                <w:sz w:val="16"/>
                <w:szCs w:val="16"/>
              </w:rPr>
              <w:t xml:space="preserve"> </w:t>
            </w:r>
            <w:r w:rsidRPr="00E923E5">
              <w:rPr>
                <w:rFonts w:ascii="Times New Roman" w:hAnsi="Times New Roman" w:cs="Times New Roman"/>
                <w:sz w:val="16"/>
                <w:szCs w:val="16"/>
              </w:rPr>
              <w:t>руб.</w:t>
            </w:r>
          </w:p>
        </w:tc>
        <w:tc>
          <w:tcPr>
            <w:tcW w:w="919" w:type="dxa"/>
            <w:tcBorders>
              <w:top w:val="single" w:sz="4" w:space="0" w:color="auto"/>
              <w:left w:val="nil"/>
              <w:bottom w:val="single" w:sz="8" w:space="0" w:color="auto"/>
              <w:right w:val="single" w:sz="4" w:space="0" w:color="auto"/>
            </w:tcBorders>
            <w:shd w:val="clear" w:color="auto" w:fill="auto"/>
            <w:noWrap/>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11987,1</w:t>
            </w:r>
          </w:p>
        </w:tc>
        <w:tc>
          <w:tcPr>
            <w:tcW w:w="896" w:type="dxa"/>
            <w:tcBorders>
              <w:top w:val="single" w:sz="4" w:space="0" w:color="auto"/>
              <w:left w:val="nil"/>
              <w:bottom w:val="single" w:sz="8" w:space="0" w:color="auto"/>
              <w:right w:val="single" w:sz="4" w:space="0" w:color="auto"/>
            </w:tcBorders>
            <w:shd w:val="clear" w:color="auto" w:fill="auto"/>
            <w:noWrap/>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9934,4</w:t>
            </w:r>
          </w:p>
        </w:tc>
        <w:tc>
          <w:tcPr>
            <w:tcW w:w="878" w:type="dxa"/>
            <w:tcBorders>
              <w:top w:val="single" w:sz="4" w:space="0" w:color="auto"/>
              <w:left w:val="nil"/>
              <w:bottom w:val="single" w:sz="8" w:space="0" w:color="auto"/>
              <w:right w:val="single" w:sz="4" w:space="0" w:color="auto"/>
            </w:tcBorders>
            <w:shd w:val="clear" w:color="auto" w:fill="auto"/>
            <w:noWrap/>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10704,2</w:t>
            </w:r>
          </w:p>
        </w:tc>
        <w:tc>
          <w:tcPr>
            <w:tcW w:w="851" w:type="dxa"/>
            <w:tcBorders>
              <w:top w:val="single" w:sz="4" w:space="0" w:color="auto"/>
              <w:left w:val="nil"/>
              <w:bottom w:val="single" w:sz="8" w:space="0" w:color="auto"/>
              <w:right w:val="single" w:sz="4" w:space="0" w:color="auto"/>
            </w:tcBorders>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11903,2</w:t>
            </w:r>
          </w:p>
        </w:tc>
        <w:tc>
          <w:tcPr>
            <w:tcW w:w="993" w:type="dxa"/>
            <w:tcBorders>
              <w:top w:val="single" w:sz="4" w:space="0" w:color="auto"/>
              <w:left w:val="single" w:sz="4" w:space="0" w:color="auto"/>
              <w:bottom w:val="single" w:sz="8" w:space="0" w:color="auto"/>
              <w:right w:val="single" w:sz="4" w:space="0" w:color="auto"/>
            </w:tcBorders>
            <w:shd w:val="clear" w:color="auto" w:fill="auto"/>
            <w:noWrap/>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13415,6</w:t>
            </w:r>
          </w:p>
        </w:tc>
        <w:tc>
          <w:tcPr>
            <w:tcW w:w="992" w:type="dxa"/>
            <w:tcBorders>
              <w:top w:val="single" w:sz="4" w:space="0" w:color="auto"/>
              <w:left w:val="nil"/>
              <w:bottom w:val="single" w:sz="8" w:space="0" w:color="auto"/>
              <w:right w:val="single" w:sz="4" w:space="0" w:color="auto"/>
            </w:tcBorders>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14756,4</w:t>
            </w:r>
          </w:p>
        </w:tc>
        <w:tc>
          <w:tcPr>
            <w:tcW w:w="923" w:type="dxa"/>
            <w:tcBorders>
              <w:top w:val="single" w:sz="4" w:space="0" w:color="auto"/>
              <w:left w:val="single" w:sz="4" w:space="0" w:color="auto"/>
              <w:bottom w:val="single" w:sz="8" w:space="0" w:color="auto"/>
              <w:right w:val="single" w:sz="8" w:space="0" w:color="auto"/>
            </w:tcBorders>
            <w:shd w:val="clear" w:color="auto" w:fill="auto"/>
            <w:noWrap/>
            <w:hideMark/>
          </w:tcPr>
          <w:p w:rsidR="00821A56" w:rsidRPr="00E923E5" w:rsidRDefault="00821A56" w:rsidP="00547108">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13851,6</w:t>
            </w:r>
          </w:p>
        </w:tc>
        <w:tc>
          <w:tcPr>
            <w:tcW w:w="851" w:type="dxa"/>
            <w:tcBorders>
              <w:top w:val="single" w:sz="4" w:space="0" w:color="auto"/>
              <w:left w:val="nil"/>
              <w:bottom w:val="single" w:sz="8" w:space="0" w:color="auto"/>
              <w:right w:val="single" w:sz="8" w:space="0" w:color="auto"/>
            </w:tcBorders>
          </w:tcPr>
          <w:p w:rsidR="00821A56" w:rsidRPr="00E923E5" w:rsidRDefault="00821A56" w:rsidP="002421E4">
            <w:pPr>
              <w:spacing w:after="0" w:line="240" w:lineRule="auto"/>
              <w:ind w:left="-57" w:right="-57"/>
              <w:jc w:val="center"/>
              <w:rPr>
                <w:rFonts w:ascii="Times New Roman" w:hAnsi="Times New Roman" w:cs="Times New Roman"/>
                <w:sz w:val="16"/>
                <w:szCs w:val="16"/>
              </w:rPr>
            </w:pPr>
            <w:r w:rsidRPr="00E923E5">
              <w:rPr>
                <w:rFonts w:ascii="Times New Roman" w:hAnsi="Times New Roman" w:cs="Times New Roman"/>
                <w:sz w:val="16"/>
                <w:szCs w:val="16"/>
              </w:rPr>
              <w:t>15443,6</w:t>
            </w:r>
          </w:p>
        </w:tc>
      </w:tr>
      <w:tr w:rsidR="0032388C" w:rsidRPr="0032388C" w:rsidTr="00547108">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Число малых предприятий</w:t>
            </w:r>
          </w:p>
        </w:tc>
        <w:tc>
          <w:tcPr>
            <w:tcW w:w="850"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ед.</w:t>
            </w:r>
          </w:p>
        </w:tc>
        <w:tc>
          <w:tcPr>
            <w:tcW w:w="919"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283</w:t>
            </w:r>
          </w:p>
        </w:tc>
        <w:tc>
          <w:tcPr>
            <w:tcW w:w="896"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878"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923" w:type="dxa"/>
            <w:tcBorders>
              <w:top w:val="nil"/>
              <w:left w:val="single" w:sz="4" w:space="0" w:color="auto"/>
              <w:bottom w:val="single" w:sz="4" w:space="0" w:color="auto"/>
              <w:right w:val="single" w:sz="8"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c>
          <w:tcPr>
            <w:tcW w:w="851" w:type="dxa"/>
            <w:tcBorders>
              <w:top w:val="nil"/>
              <w:left w:val="nil"/>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286</w:t>
            </w:r>
          </w:p>
        </w:tc>
      </w:tr>
      <w:tr w:rsidR="0032388C" w:rsidRPr="0032388C" w:rsidTr="00547108">
        <w:trPr>
          <w:trHeight w:val="341"/>
        </w:trPr>
        <w:tc>
          <w:tcPr>
            <w:tcW w:w="2142" w:type="dxa"/>
            <w:gridSpan w:val="3"/>
            <w:tcBorders>
              <w:top w:val="nil"/>
              <w:left w:val="single" w:sz="8" w:space="0" w:color="auto"/>
              <w:bottom w:val="single" w:sz="4" w:space="0" w:color="auto"/>
              <w:right w:val="single" w:sz="4" w:space="0" w:color="auto"/>
            </w:tcBorders>
            <w:shd w:val="clear" w:color="auto" w:fill="auto"/>
            <w:hideMark/>
          </w:tcPr>
          <w:p w:rsidR="00821A56" w:rsidRPr="00547108" w:rsidRDefault="00821A56" w:rsidP="00547108">
            <w:pPr>
              <w:spacing w:after="0" w:line="240" w:lineRule="auto"/>
              <w:ind w:left="-57" w:right="-57"/>
              <w:rPr>
                <w:rFonts w:ascii="Times New Roman" w:hAnsi="Times New Roman" w:cs="Times New Roman"/>
                <w:sz w:val="18"/>
                <w:szCs w:val="18"/>
              </w:rPr>
            </w:pPr>
            <w:r w:rsidRPr="00547108">
              <w:rPr>
                <w:rFonts w:ascii="Times New Roman" w:hAnsi="Times New Roman" w:cs="Times New Roman"/>
                <w:sz w:val="18"/>
                <w:szCs w:val="18"/>
              </w:rPr>
              <w:t>Численность работающих на малых предприятиях</w:t>
            </w:r>
          </w:p>
        </w:tc>
        <w:tc>
          <w:tcPr>
            <w:tcW w:w="850"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тыс.</w:t>
            </w:r>
            <w:r w:rsidR="00E67121">
              <w:rPr>
                <w:rFonts w:ascii="Times New Roman" w:hAnsi="Times New Roman" w:cs="Times New Roman"/>
                <w:sz w:val="16"/>
                <w:szCs w:val="16"/>
              </w:rPr>
              <w:t xml:space="preserve"> </w:t>
            </w:r>
            <w:r w:rsidRPr="00E923E5">
              <w:rPr>
                <w:rFonts w:ascii="Times New Roman" w:hAnsi="Times New Roman" w:cs="Times New Roman"/>
                <w:sz w:val="16"/>
                <w:szCs w:val="16"/>
              </w:rPr>
              <w:t>чел.</w:t>
            </w:r>
          </w:p>
        </w:tc>
        <w:tc>
          <w:tcPr>
            <w:tcW w:w="919"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3,13</w:t>
            </w:r>
          </w:p>
        </w:tc>
        <w:tc>
          <w:tcPr>
            <w:tcW w:w="896"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3,13</w:t>
            </w:r>
          </w:p>
        </w:tc>
        <w:tc>
          <w:tcPr>
            <w:tcW w:w="878" w:type="dxa"/>
            <w:tcBorders>
              <w:top w:val="nil"/>
              <w:left w:val="nil"/>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3,13</w:t>
            </w:r>
          </w:p>
        </w:tc>
        <w:tc>
          <w:tcPr>
            <w:tcW w:w="851"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3,25</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3,13</w:t>
            </w:r>
          </w:p>
        </w:tc>
        <w:tc>
          <w:tcPr>
            <w:tcW w:w="992" w:type="dxa"/>
            <w:tcBorders>
              <w:top w:val="nil"/>
              <w:left w:val="nil"/>
              <w:bottom w:val="single" w:sz="4" w:space="0" w:color="auto"/>
              <w:right w:val="single" w:sz="4" w:space="0" w:color="auto"/>
            </w:tcBorders>
            <w:vAlign w:val="bottom"/>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3,25</w:t>
            </w:r>
          </w:p>
        </w:tc>
        <w:tc>
          <w:tcPr>
            <w:tcW w:w="923" w:type="dxa"/>
            <w:tcBorders>
              <w:top w:val="nil"/>
              <w:left w:val="single" w:sz="4" w:space="0" w:color="auto"/>
              <w:bottom w:val="single" w:sz="4" w:space="0" w:color="auto"/>
              <w:right w:val="single" w:sz="8" w:space="0" w:color="auto"/>
            </w:tcBorders>
            <w:shd w:val="clear" w:color="auto" w:fill="auto"/>
            <w:noWrap/>
            <w:vAlign w:val="bottom"/>
            <w:hideMark/>
          </w:tcPr>
          <w:p w:rsidR="00821A56" w:rsidRPr="00E923E5" w:rsidRDefault="00821A56" w:rsidP="00547108">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3,13</w:t>
            </w:r>
          </w:p>
        </w:tc>
        <w:tc>
          <w:tcPr>
            <w:tcW w:w="851" w:type="dxa"/>
            <w:tcBorders>
              <w:top w:val="nil"/>
              <w:left w:val="nil"/>
              <w:bottom w:val="single" w:sz="4" w:space="0" w:color="auto"/>
              <w:right w:val="single" w:sz="8" w:space="0" w:color="auto"/>
            </w:tcBorders>
            <w:vAlign w:val="bottom"/>
          </w:tcPr>
          <w:p w:rsidR="00821A56" w:rsidRPr="00E923E5" w:rsidRDefault="00821A56" w:rsidP="002421E4">
            <w:pPr>
              <w:spacing w:after="0" w:line="240" w:lineRule="auto"/>
              <w:ind w:left="-57" w:right="-57"/>
              <w:rPr>
                <w:rFonts w:ascii="Times New Roman" w:hAnsi="Times New Roman" w:cs="Times New Roman"/>
                <w:sz w:val="16"/>
                <w:szCs w:val="16"/>
              </w:rPr>
            </w:pPr>
            <w:r w:rsidRPr="00E923E5">
              <w:rPr>
                <w:rFonts w:ascii="Times New Roman" w:hAnsi="Times New Roman" w:cs="Times New Roman"/>
                <w:sz w:val="16"/>
                <w:szCs w:val="16"/>
              </w:rPr>
              <w:t xml:space="preserve">        3,25</w:t>
            </w:r>
          </w:p>
        </w:tc>
      </w:tr>
    </w:tbl>
    <w:p w:rsidR="00821A56" w:rsidRPr="0032388C" w:rsidRDefault="00821A56" w:rsidP="00821A56">
      <w:pPr>
        <w:tabs>
          <w:tab w:val="center" w:pos="14459"/>
        </w:tabs>
        <w:ind w:right="-5478"/>
        <w:jc w:val="both"/>
        <w:rPr>
          <w:sz w:val="20"/>
          <w:szCs w:val="20"/>
        </w:rPr>
      </w:pPr>
    </w:p>
    <w:p w:rsidR="00B33D62" w:rsidRPr="008803D1" w:rsidRDefault="00BE0BD5" w:rsidP="00F21FA3">
      <w:pPr>
        <w:spacing w:before="120" w:after="120"/>
        <w:jc w:val="center"/>
        <w:rPr>
          <w:rFonts w:ascii="Times New Roman" w:hAnsi="Times New Roman" w:cs="Times New Roman"/>
          <w:b/>
          <w:sz w:val="24"/>
          <w:szCs w:val="24"/>
        </w:rPr>
      </w:pPr>
      <w:r>
        <w:rPr>
          <w:rFonts w:ascii="Times New Roman" w:hAnsi="Times New Roman" w:cs="Times New Roman"/>
          <w:b/>
          <w:sz w:val="24"/>
          <w:szCs w:val="24"/>
        </w:rPr>
        <w:t>4</w:t>
      </w:r>
      <w:r w:rsidR="00B33D62">
        <w:rPr>
          <w:rFonts w:ascii="Times New Roman" w:hAnsi="Times New Roman" w:cs="Times New Roman"/>
          <w:b/>
          <w:sz w:val="24"/>
          <w:szCs w:val="24"/>
        </w:rPr>
        <w:t xml:space="preserve">. </w:t>
      </w:r>
      <w:r w:rsidR="00B33D62" w:rsidRPr="008803D1">
        <w:rPr>
          <w:rFonts w:ascii="Times New Roman" w:hAnsi="Times New Roman" w:cs="Times New Roman"/>
          <w:b/>
          <w:sz w:val="24"/>
          <w:szCs w:val="24"/>
        </w:rPr>
        <w:t>Оценка доход</w:t>
      </w:r>
      <w:r w:rsidR="00B33D62">
        <w:rPr>
          <w:rFonts w:ascii="Times New Roman" w:hAnsi="Times New Roman" w:cs="Times New Roman"/>
          <w:b/>
          <w:sz w:val="24"/>
          <w:szCs w:val="24"/>
        </w:rPr>
        <w:t xml:space="preserve">ной части  бюджета </w:t>
      </w:r>
      <w:r>
        <w:rPr>
          <w:rFonts w:ascii="Times New Roman" w:hAnsi="Times New Roman" w:cs="Times New Roman"/>
          <w:b/>
          <w:sz w:val="24"/>
          <w:szCs w:val="24"/>
        </w:rPr>
        <w:t>городского поселения</w:t>
      </w:r>
      <w:r w:rsidR="00B33D62" w:rsidRPr="008803D1">
        <w:rPr>
          <w:rFonts w:ascii="Times New Roman" w:hAnsi="Times New Roman" w:cs="Times New Roman"/>
          <w:b/>
          <w:sz w:val="24"/>
          <w:szCs w:val="24"/>
        </w:rPr>
        <w:t xml:space="preserve"> на 201</w:t>
      </w:r>
      <w:r w:rsidR="00B33D62">
        <w:rPr>
          <w:rFonts w:ascii="Times New Roman" w:hAnsi="Times New Roman" w:cs="Times New Roman"/>
          <w:b/>
          <w:sz w:val="24"/>
          <w:szCs w:val="24"/>
        </w:rPr>
        <w:t>7 год и плановый период 2018 и 2019гг.</w:t>
      </w:r>
    </w:p>
    <w:p w:rsidR="00B33D62" w:rsidRDefault="00BE0BD5" w:rsidP="00F21FA3">
      <w:pPr>
        <w:pStyle w:val="ac"/>
        <w:tabs>
          <w:tab w:val="left" w:pos="709"/>
        </w:tabs>
        <w:ind w:firstLine="567"/>
        <w:jc w:val="both"/>
        <w:rPr>
          <w:b w:val="0"/>
        </w:rPr>
      </w:pPr>
      <w:r>
        <w:rPr>
          <w:b w:val="0"/>
        </w:rPr>
        <w:t xml:space="preserve">Проект решения Городской Думы городского поселения «Город Людиново» « </w:t>
      </w:r>
      <w:r w:rsidR="00781F3B">
        <w:rPr>
          <w:b w:val="0"/>
        </w:rPr>
        <w:t>О б</w:t>
      </w:r>
      <w:r>
        <w:rPr>
          <w:b w:val="0"/>
        </w:rPr>
        <w:t xml:space="preserve">юджете городского поселения «Город Людиново» на 2017 год и плановый период 2018 и 2019 годов»   </w:t>
      </w:r>
      <w:r w:rsidR="00B33D62" w:rsidRPr="00F45236">
        <w:rPr>
          <w:b w:val="0"/>
        </w:rPr>
        <w:t xml:space="preserve"> </w:t>
      </w:r>
      <w:r>
        <w:rPr>
          <w:b w:val="0"/>
        </w:rPr>
        <w:t>подготовлен в соответствии с требованиями</w:t>
      </w:r>
      <w:r w:rsidR="00B33D62" w:rsidRPr="00F45236">
        <w:rPr>
          <w:b w:val="0"/>
        </w:rPr>
        <w:t xml:space="preserve"> бюджетного</w:t>
      </w:r>
      <w:r>
        <w:rPr>
          <w:b w:val="0"/>
        </w:rPr>
        <w:t xml:space="preserve">, налогового </w:t>
      </w:r>
      <w:r w:rsidR="00B33D62" w:rsidRPr="00F45236">
        <w:rPr>
          <w:b w:val="0"/>
        </w:rPr>
        <w:t>законодательства</w:t>
      </w:r>
      <w:r>
        <w:rPr>
          <w:b w:val="0"/>
        </w:rPr>
        <w:t xml:space="preserve"> и областного.</w:t>
      </w:r>
    </w:p>
    <w:p w:rsidR="00B33D62" w:rsidRDefault="00B33D62" w:rsidP="00F21FA3">
      <w:pPr>
        <w:spacing w:after="0" w:line="240"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t>Показатели доходов бюджета</w:t>
      </w:r>
      <w:r w:rsidR="00BE0BD5">
        <w:rPr>
          <w:rFonts w:ascii="Times New Roman" w:hAnsi="Times New Roman" w:cs="Times New Roman"/>
          <w:sz w:val="24"/>
          <w:szCs w:val="24"/>
        </w:rPr>
        <w:t xml:space="preserve"> городского поселения</w:t>
      </w:r>
      <w:r w:rsidRPr="00B34F5B">
        <w:rPr>
          <w:rFonts w:ascii="Times New Roman" w:hAnsi="Times New Roman" w:cs="Times New Roman"/>
          <w:sz w:val="24"/>
          <w:szCs w:val="24"/>
        </w:rPr>
        <w:t xml:space="preserve"> на 201</w:t>
      </w:r>
      <w:r>
        <w:rPr>
          <w:rFonts w:ascii="Times New Roman" w:hAnsi="Times New Roman" w:cs="Times New Roman"/>
          <w:sz w:val="24"/>
          <w:szCs w:val="24"/>
        </w:rPr>
        <w:t>7</w:t>
      </w:r>
      <w:r w:rsidR="00786CFF">
        <w:rPr>
          <w:rFonts w:ascii="Times New Roman" w:hAnsi="Times New Roman" w:cs="Times New Roman"/>
          <w:sz w:val="24"/>
          <w:szCs w:val="24"/>
        </w:rPr>
        <w:t xml:space="preserve"> </w:t>
      </w:r>
      <w:r w:rsidRPr="00B34F5B">
        <w:rPr>
          <w:rFonts w:ascii="Times New Roman" w:hAnsi="Times New Roman" w:cs="Times New Roman"/>
          <w:sz w:val="24"/>
          <w:szCs w:val="24"/>
        </w:rPr>
        <w:t>год</w:t>
      </w:r>
      <w:r>
        <w:rPr>
          <w:rFonts w:ascii="Times New Roman" w:hAnsi="Times New Roman" w:cs="Times New Roman"/>
          <w:sz w:val="24"/>
          <w:szCs w:val="24"/>
        </w:rPr>
        <w:t xml:space="preserve"> и плановый период </w:t>
      </w:r>
      <w:r w:rsidRPr="00B34F5B">
        <w:rPr>
          <w:rFonts w:ascii="Times New Roman" w:hAnsi="Times New Roman" w:cs="Times New Roman"/>
          <w:sz w:val="24"/>
          <w:szCs w:val="24"/>
        </w:rPr>
        <w:t xml:space="preserve"> определены по нормативам отчислений от федеральных, региональных налогов  и отдельных видов неналоговых доходов в соответствии с </w:t>
      </w:r>
      <w:r>
        <w:rPr>
          <w:rFonts w:ascii="Times New Roman" w:hAnsi="Times New Roman" w:cs="Times New Roman"/>
          <w:sz w:val="24"/>
          <w:szCs w:val="24"/>
        </w:rPr>
        <w:t>БК РФ</w:t>
      </w:r>
      <w:r w:rsidRPr="00B34F5B">
        <w:rPr>
          <w:rFonts w:ascii="Times New Roman" w:hAnsi="Times New Roman" w:cs="Times New Roman"/>
          <w:sz w:val="24"/>
          <w:szCs w:val="24"/>
        </w:rPr>
        <w:t xml:space="preserve"> и Законодательством Калужской области.</w:t>
      </w:r>
    </w:p>
    <w:p w:rsidR="00BE0BD5" w:rsidRPr="00B34F5B" w:rsidRDefault="00BE0BD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бюджета городского поселения «Город Людиново» на 2017 год и на плановый период 2018 и 2019 годов </w:t>
      </w:r>
      <w:r w:rsidR="00781F3B">
        <w:rPr>
          <w:rFonts w:ascii="Times New Roman" w:hAnsi="Times New Roman" w:cs="Times New Roman"/>
          <w:sz w:val="24"/>
          <w:szCs w:val="24"/>
        </w:rPr>
        <w:t>основана на Прогнозе социально-экономического развития городского поселения «Город Людиново на 2017 год и на плановый период 2018 и 2019 годов.</w:t>
      </w:r>
    </w:p>
    <w:p w:rsidR="002E38B1" w:rsidRDefault="00B33D62"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Общий объем доходной части бюджета </w:t>
      </w:r>
      <w:r w:rsidR="00781F3B">
        <w:rPr>
          <w:rFonts w:ascii="Times New Roman" w:hAnsi="Times New Roman" w:cs="Times New Roman"/>
          <w:sz w:val="24"/>
          <w:szCs w:val="24"/>
        </w:rPr>
        <w:t>городского поселения н</w:t>
      </w:r>
      <w:r>
        <w:rPr>
          <w:rFonts w:ascii="Times New Roman" w:hAnsi="Times New Roman" w:cs="Times New Roman"/>
          <w:sz w:val="24"/>
          <w:szCs w:val="24"/>
        </w:rPr>
        <w:t xml:space="preserve">а 2017год запланирован в сумме </w:t>
      </w:r>
      <w:r w:rsidR="00E67121" w:rsidRPr="00E67121">
        <w:rPr>
          <w:rFonts w:ascii="Times New Roman" w:hAnsi="Times New Roman" w:cs="Times New Roman"/>
          <w:i/>
          <w:sz w:val="24"/>
          <w:szCs w:val="24"/>
        </w:rPr>
        <w:t>478 340,2</w:t>
      </w:r>
      <w:r w:rsidRPr="00765B6C">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D175B9" w:rsidRPr="002E38B1" w:rsidRDefault="00B33D62" w:rsidP="00F21FA3">
      <w:pPr>
        <w:spacing w:after="0" w:line="240" w:lineRule="auto"/>
        <w:ind w:firstLine="567"/>
        <w:jc w:val="both"/>
        <w:rPr>
          <w:rFonts w:ascii="Times New Roman" w:hAnsi="Times New Roman" w:cs="Times New Roman"/>
          <w:bCs/>
          <w:i/>
          <w:sz w:val="24"/>
          <w:szCs w:val="24"/>
        </w:rPr>
      </w:pPr>
      <w:r>
        <w:rPr>
          <w:rFonts w:ascii="Times New Roman" w:hAnsi="Times New Roman" w:cs="Times New Roman"/>
          <w:sz w:val="24"/>
          <w:szCs w:val="24"/>
        </w:rPr>
        <w:t xml:space="preserve">В 2017 году против ожидаемого исполнения в текущем году  предусмотрено увеличение доходной части бюджета на </w:t>
      </w:r>
      <w:r w:rsidR="00D175B9" w:rsidRPr="00D175B9">
        <w:rPr>
          <w:rFonts w:ascii="Times New Roman" w:hAnsi="Times New Roman" w:cs="Times New Roman"/>
          <w:i/>
          <w:sz w:val="24"/>
          <w:szCs w:val="24"/>
        </w:rPr>
        <w:t>54 187,5</w:t>
      </w:r>
      <w:r w:rsidRPr="00D175B9">
        <w:rPr>
          <w:rFonts w:ascii="Times New Roman" w:hAnsi="Times New Roman" w:cs="Times New Roman"/>
          <w:i/>
          <w:sz w:val="24"/>
          <w:szCs w:val="24"/>
        </w:rPr>
        <w:t xml:space="preserve"> тыс. рублей</w:t>
      </w:r>
      <w:r w:rsidRPr="00765B6C">
        <w:rPr>
          <w:rFonts w:ascii="Times New Roman" w:hAnsi="Times New Roman" w:cs="Times New Roman"/>
          <w:i/>
          <w:sz w:val="24"/>
          <w:szCs w:val="24"/>
        </w:rPr>
        <w:t xml:space="preserve"> или </w:t>
      </w:r>
      <w:r w:rsidR="00D175B9">
        <w:rPr>
          <w:rFonts w:ascii="Times New Roman" w:hAnsi="Times New Roman" w:cs="Times New Roman"/>
          <w:i/>
          <w:sz w:val="24"/>
          <w:szCs w:val="24"/>
        </w:rPr>
        <w:t>12,8</w:t>
      </w:r>
      <w:r w:rsidRPr="00646973">
        <w:rPr>
          <w:rFonts w:ascii="Times New Roman" w:hAnsi="Times New Roman" w:cs="Times New Roman"/>
          <w:sz w:val="24"/>
          <w:szCs w:val="24"/>
        </w:rPr>
        <w:t>%</w:t>
      </w:r>
      <w:r w:rsidRPr="00646973">
        <w:rPr>
          <w:rFonts w:ascii="Times New Roman" w:hAnsi="Times New Roman" w:cs="Times New Roman"/>
          <w:bCs/>
          <w:sz w:val="24"/>
          <w:szCs w:val="24"/>
        </w:rPr>
        <w:t xml:space="preserve"> </w:t>
      </w:r>
      <w:r w:rsidR="002E38B1">
        <w:rPr>
          <w:rFonts w:ascii="Times New Roman" w:hAnsi="Times New Roman" w:cs="Times New Roman"/>
          <w:bCs/>
          <w:sz w:val="24"/>
          <w:szCs w:val="24"/>
        </w:rPr>
        <w:t xml:space="preserve">. За отчетный финансовый год ожидается поступление средств, в доход бюджета городского поселения на сумму </w:t>
      </w:r>
      <w:r w:rsidR="002E38B1" w:rsidRPr="002E38B1">
        <w:rPr>
          <w:rFonts w:ascii="Times New Roman" w:hAnsi="Times New Roman" w:cs="Times New Roman"/>
          <w:bCs/>
          <w:i/>
          <w:sz w:val="24"/>
          <w:szCs w:val="24"/>
        </w:rPr>
        <w:t>424 152,7 тыс. рублей.</w:t>
      </w:r>
    </w:p>
    <w:p w:rsidR="00B33D62" w:rsidRDefault="00D175B9" w:rsidP="00F21F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2018 году планируется сокращение доходной части бюджета  по отношению к 2017 году на </w:t>
      </w:r>
      <w:r w:rsidRPr="00D175B9">
        <w:rPr>
          <w:rFonts w:ascii="Times New Roman" w:hAnsi="Times New Roman" w:cs="Times New Roman"/>
          <w:bCs/>
          <w:i/>
          <w:sz w:val="24"/>
          <w:szCs w:val="24"/>
        </w:rPr>
        <w:t>325 698,5 тыс. рублей</w:t>
      </w:r>
      <w:r>
        <w:rPr>
          <w:rFonts w:ascii="Times New Roman" w:hAnsi="Times New Roman" w:cs="Times New Roman"/>
          <w:bCs/>
          <w:sz w:val="24"/>
          <w:szCs w:val="24"/>
        </w:rPr>
        <w:t>, или в 3,2 раза.</w:t>
      </w:r>
    </w:p>
    <w:p w:rsidR="00D175B9" w:rsidRPr="00646973" w:rsidRDefault="00D175B9" w:rsidP="00F21F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2019 году доходная часть бюджета по отношению к 2017-2018гг</w:t>
      </w:r>
      <w:r w:rsidR="006953C5">
        <w:rPr>
          <w:rFonts w:ascii="Times New Roman" w:hAnsi="Times New Roman" w:cs="Times New Roman"/>
          <w:bCs/>
          <w:sz w:val="24"/>
          <w:szCs w:val="24"/>
        </w:rPr>
        <w:t>.</w:t>
      </w:r>
      <w:r w:rsidR="006B5E3E">
        <w:rPr>
          <w:rFonts w:ascii="Times New Roman" w:hAnsi="Times New Roman" w:cs="Times New Roman"/>
          <w:bCs/>
          <w:sz w:val="24"/>
          <w:szCs w:val="24"/>
        </w:rPr>
        <w:t xml:space="preserve"> </w:t>
      </w:r>
      <w:r>
        <w:rPr>
          <w:rFonts w:ascii="Times New Roman" w:hAnsi="Times New Roman" w:cs="Times New Roman"/>
          <w:bCs/>
          <w:sz w:val="24"/>
          <w:szCs w:val="24"/>
        </w:rPr>
        <w:t xml:space="preserve">сократится: на </w:t>
      </w:r>
      <w:r w:rsidR="006953C5" w:rsidRPr="006953C5">
        <w:rPr>
          <w:rFonts w:ascii="Times New Roman" w:hAnsi="Times New Roman" w:cs="Times New Roman"/>
          <w:bCs/>
          <w:i/>
          <w:sz w:val="24"/>
          <w:szCs w:val="24"/>
        </w:rPr>
        <w:t>380 526,8 тыс. рублей</w:t>
      </w:r>
      <w:r w:rsidR="006953C5">
        <w:rPr>
          <w:rFonts w:ascii="Times New Roman" w:hAnsi="Times New Roman" w:cs="Times New Roman"/>
          <w:bCs/>
          <w:sz w:val="24"/>
          <w:szCs w:val="24"/>
        </w:rPr>
        <w:t xml:space="preserve"> - в 2,0 раз, на </w:t>
      </w:r>
      <w:r w:rsidR="006953C5" w:rsidRPr="006953C5">
        <w:rPr>
          <w:rFonts w:ascii="Times New Roman" w:hAnsi="Times New Roman" w:cs="Times New Roman"/>
          <w:bCs/>
          <w:i/>
          <w:sz w:val="24"/>
          <w:szCs w:val="24"/>
        </w:rPr>
        <w:t>54 828,3 тыс. рублей</w:t>
      </w:r>
      <w:r w:rsidR="006953C5">
        <w:rPr>
          <w:rFonts w:ascii="Times New Roman" w:hAnsi="Times New Roman" w:cs="Times New Roman"/>
          <w:bCs/>
          <w:sz w:val="24"/>
          <w:szCs w:val="24"/>
        </w:rPr>
        <w:t>- 36,0% соответственно.</w:t>
      </w:r>
    </w:p>
    <w:p w:rsidR="00B33D62" w:rsidRPr="00B34F5B" w:rsidRDefault="006D4011" w:rsidP="00F21FA3">
      <w:pPr>
        <w:spacing w:before="120" w:after="0" w:line="240" w:lineRule="auto"/>
        <w:ind w:firstLine="720"/>
        <w:jc w:val="both"/>
        <w:rPr>
          <w:rFonts w:ascii="Times New Roman" w:hAnsi="Times New Roman" w:cs="Times New Roman"/>
          <w:sz w:val="24"/>
          <w:szCs w:val="24"/>
        </w:rPr>
      </w:pPr>
      <w:r>
        <w:rPr>
          <w:rFonts w:ascii="Times New Roman" w:hAnsi="Times New Roman" w:cs="Times New Roman"/>
          <w:bCs/>
          <w:noProof/>
          <w:sz w:val="24"/>
          <w:szCs w:val="24"/>
        </w:rPr>
        <w:drawing>
          <wp:anchor distT="0" distB="0" distL="114300" distR="114300" simplePos="0" relativeHeight="251703296" behindDoc="0" locked="0" layoutInCell="1" allowOverlap="1" wp14:anchorId="01300FB4" wp14:editId="2BD72351">
            <wp:simplePos x="0" y="0"/>
            <wp:positionH relativeFrom="column">
              <wp:posOffset>13970</wp:posOffset>
            </wp:positionH>
            <wp:positionV relativeFrom="paragraph">
              <wp:posOffset>620395</wp:posOffset>
            </wp:positionV>
            <wp:extent cx="6400800" cy="3200400"/>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33D62" w:rsidRPr="00D02B3B">
        <w:rPr>
          <w:rFonts w:ascii="Times New Roman" w:hAnsi="Times New Roman" w:cs="Times New Roman"/>
          <w:b/>
          <w:bCs/>
          <w:sz w:val="24"/>
          <w:szCs w:val="24"/>
        </w:rPr>
        <w:t xml:space="preserve">Структура доходов бюджета </w:t>
      </w:r>
      <w:r w:rsidR="00D175B9">
        <w:rPr>
          <w:rFonts w:ascii="Times New Roman" w:hAnsi="Times New Roman" w:cs="Times New Roman"/>
          <w:b/>
          <w:bCs/>
          <w:sz w:val="24"/>
          <w:szCs w:val="24"/>
        </w:rPr>
        <w:t>городского поселения</w:t>
      </w:r>
      <w:r w:rsidR="00B33D62" w:rsidRPr="00D02B3B">
        <w:rPr>
          <w:rFonts w:ascii="Times New Roman" w:hAnsi="Times New Roman" w:cs="Times New Roman"/>
          <w:b/>
          <w:bCs/>
          <w:sz w:val="24"/>
          <w:szCs w:val="24"/>
        </w:rPr>
        <w:t>, за 2016год (</w:t>
      </w:r>
      <w:r w:rsidR="00B33D62">
        <w:rPr>
          <w:rFonts w:ascii="Times New Roman" w:hAnsi="Times New Roman" w:cs="Times New Roman"/>
          <w:b/>
          <w:bCs/>
          <w:sz w:val="24"/>
          <w:szCs w:val="24"/>
        </w:rPr>
        <w:t>ожидаемое исполнение</w:t>
      </w:r>
      <w:r w:rsidR="00B33D62" w:rsidRPr="00D02B3B">
        <w:rPr>
          <w:rFonts w:ascii="Times New Roman" w:hAnsi="Times New Roman" w:cs="Times New Roman"/>
          <w:b/>
          <w:bCs/>
          <w:sz w:val="24"/>
          <w:szCs w:val="24"/>
        </w:rPr>
        <w:t>)</w:t>
      </w:r>
      <w:r w:rsidR="00F530FF">
        <w:rPr>
          <w:rFonts w:ascii="Times New Roman" w:hAnsi="Times New Roman" w:cs="Times New Roman"/>
          <w:b/>
          <w:bCs/>
          <w:sz w:val="24"/>
          <w:szCs w:val="24"/>
        </w:rPr>
        <w:t xml:space="preserve"> и планируемые доходы </w:t>
      </w:r>
      <w:r w:rsidR="00B33D62" w:rsidRPr="00D02B3B">
        <w:rPr>
          <w:rFonts w:ascii="Times New Roman" w:hAnsi="Times New Roman" w:cs="Times New Roman"/>
          <w:b/>
          <w:bCs/>
          <w:sz w:val="24"/>
          <w:szCs w:val="24"/>
        </w:rPr>
        <w:t>на 2017-2019гг</w:t>
      </w:r>
      <w:r w:rsidR="00F530FF">
        <w:rPr>
          <w:rFonts w:ascii="Times New Roman" w:hAnsi="Times New Roman" w:cs="Times New Roman"/>
          <w:b/>
          <w:bCs/>
          <w:sz w:val="24"/>
          <w:szCs w:val="24"/>
        </w:rPr>
        <w:t>.</w:t>
      </w:r>
    </w:p>
    <w:p w:rsidR="00B33D62" w:rsidRDefault="00B33D62" w:rsidP="00B33D62">
      <w:pPr>
        <w:spacing w:after="0" w:line="240" w:lineRule="auto"/>
        <w:ind w:firstLine="720"/>
        <w:jc w:val="both"/>
        <w:rPr>
          <w:rFonts w:ascii="Times New Roman" w:hAnsi="Times New Roman" w:cs="Times New Roman"/>
          <w:sz w:val="24"/>
          <w:szCs w:val="24"/>
        </w:rPr>
      </w:pPr>
    </w:p>
    <w:p w:rsidR="00D175B9" w:rsidRDefault="00D175B9" w:rsidP="00B33D6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p>
    <w:p w:rsidR="00B33D62" w:rsidRPr="00416EF9" w:rsidRDefault="00B33D62" w:rsidP="00B33D62">
      <w:pPr>
        <w:tabs>
          <w:tab w:val="left" w:pos="567"/>
        </w:tabs>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Структура д</w:t>
      </w:r>
      <w:r w:rsidRPr="00416EF9">
        <w:rPr>
          <w:rFonts w:ascii="Times New Roman" w:hAnsi="Times New Roman" w:cs="Times New Roman"/>
          <w:b/>
          <w:bCs/>
          <w:sz w:val="24"/>
          <w:szCs w:val="24"/>
        </w:rPr>
        <w:t>оход</w:t>
      </w:r>
      <w:r>
        <w:rPr>
          <w:rFonts w:ascii="Times New Roman" w:hAnsi="Times New Roman" w:cs="Times New Roman"/>
          <w:b/>
          <w:bCs/>
          <w:sz w:val="24"/>
          <w:szCs w:val="24"/>
        </w:rPr>
        <w:t>ной части</w:t>
      </w:r>
      <w:r w:rsidRPr="00416EF9">
        <w:rPr>
          <w:rFonts w:ascii="Times New Roman" w:hAnsi="Times New Roman" w:cs="Times New Roman"/>
          <w:b/>
          <w:bCs/>
          <w:sz w:val="24"/>
          <w:szCs w:val="24"/>
        </w:rPr>
        <w:t xml:space="preserve"> бюджета на 2017 год</w:t>
      </w:r>
    </w:p>
    <w:p w:rsidR="00B33D62" w:rsidRDefault="00F631E0" w:rsidP="00B33D6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0175" cy="2676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3D62" w:rsidRDefault="00B33D62" w:rsidP="00F21FA3">
      <w:pPr>
        <w:spacing w:after="0" w:line="240" w:lineRule="auto"/>
        <w:ind w:firstLine="567"/>
        <w:jc w:val="both"/>
        <w:rPr>
          <w:rFonts w:ascii="Times New Roman" w:hAnsi="Times New Roman" w:cs="Times New Roman"/>
          <w:sz w:val="24"/>
          <w:szCs w:val="24"/>
        </w:rPr>
      </w:pPr>
      <w:r w:rsidRPr="00B34F5B">
        <w:rPr>
          <w:rFonts w:ascii="Times New Roman" w:hAnsi="Times New Roman" w:cs="Times New Roman"/>
          <w:sz w:val="24"/>
          <w:szCs w:val="24"/>
        </w:rPr>
        <w:t xml:space="preserve">С учетом всех факторов налоговые и неналоговые доходы бюджета </w:t>
      </w:r>
      <w:r w:rsidR="001B4B28">
        <w:rPr>
          <w:rFonts w:ascii="Times New Roman" w:hAnsi="Times New Roman" w:cs="Times New Roman"/>
          <w:sz w:val="24"/>
          <w:szCs w:val="24"/>
        </w:rPr>
        <w:t xml:space="preserve">городского поселения </w:t>
      </w:r>
      <w:r w:rsidRPr="00B34F5B">
        <w:rPr>
          <w:rFonts w:ascii="Times New Roman" w:hAnsi="Times New Roman" w:cs="Times New Roman"/>
          <w:sz w:val="24"/>
          <w:szCs w:val="24"/>
        </w:rPr>
        <w:t xml:space="preserve"> на 201</w:t>
      </w:r>
      <w:r>
        <w:rPr>
          <w:rFonts w:ascii="Times New Roman" w:hAnsi="Times New Roman" w:cs="Times New Roman"/>
          <w:sz w:val="24"/>
          <w:szCs w:val="24"/>
        </w:rPr>
        <w:t>7</w:t>
      </w:r>
      <w:r w:rsidRPr="00B34F5B">
        <w:rPr>
          <w:rFonts w:ascii="Times New Roman" w:hAnsi="Times New Roman" w:cs="Times New Roman"/>
          <w:sz w:val="24"/>
          <w:szCs w:val="24"/>
        </w:rPr>
        <w:t xml:space="preserve"> год прогнозируются в объеме </w:t>
      </w:r>
      <w:r w:rsidR="001B4B28" w:rsidRPr="001B4B28">
        <w:rPr>
          <w:rFonts w:ascii="Times New Roman" w:hAnsi="Times New Roman" w:cs="Times New Roman"/>
          <w:i/>
          <w:sz w:val="24"/>
          <w:szCs w:val="24"/>
        </w:rPr>
        <w:t>87 389,7 тыс. рублей</w:t>
      </w:r>
      <w:r>
        <w:rPr>
          <w:rFonts w:ascii="Times New Roman" w:hAnsi="Times New Roman" w:cs="Times New Roman"/>
          <w:i/>
          <w:sz w:val="24"/>
          <w:szCs w:val="24"/>
        </w:rPr>
        <w:t xml:space="preserve">, </w:t>
      </w:r>
      <w:r w:rsidRPr="00182BBE">
        <w:rPr>
          <w:rFonts w:ascii="Times New Roman" w:hAnsi="Times New Roman" w:cs="Times New Roman"/>
          <w:sz w:val="24"/>
          <w:szCs w:val="24"/>
        </w:rPr>
        <w:t>на плановый период</w:t>
      </w:r>
      <w:r>
        <w:rPr>
          <w:rFonts w:ascii="Times New Roman" w:hAnsi="Times New Roman" w:cs="Times New Roman"/>
          <w:i/>
          <w:sz w:val="24"/>
          <w:szCs w:val="24"/>
        </w:rPr>
        <w:t xml:space="preserve"> </w:t>
      </w:r>
      <w:r>
        <w:rPr>
          <w:rFonts w:ascii="Times New Roman" w:hAnsi="Times New Roman" w:cs="Times New Roman"/>
          <w:sz w:val="24"/>
          <w:szCs w:val="24"/>
        </w:rPr>
        <w:t xml:space="preserve">2018-2019гг в объеме </w:t>
      </w:r>
      <w:r w:rsidR="001B4B28" w:rsidRPr="001B4B28">
        <w:rPr>
          <w:rFonts w:ascii="Times New Roman" w:hAnsi="Times New Roman" w:cs="Times New Roman"/>
          <w:i/>
          <w:sz w:val="24"/>
          <w:szCs w:val="24"/>
        </w:rPr>
        <w:t>88 076,0</w:t>
      </w:r>
      <w:r w:rsidRPr="00182BB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001B4B28" w:rsidRPr="001B4B28">
        <w:rPr>
          <w:rFonts w:ascii="Times New Roman" w:hAnsi="Times New Roman" w:cs="Times New Roman"/>
          <w:i/>
          <w:sz w:val="24"/>
          <w:szCs w:val="24"/>
        </w:rPr>
        <w:t>91 401,0</w:t>
      </w:r>
      <w:r w:rsidR="001B4B28">
        <w:rPr>
          <w:rFonts w:ascii="Times New Roman" w:hAnsi="Times New Roman" w:cs="Times New Roman"/>
          <w:sz w:val="24"/>
          <w:szCs w:val="24"/>
        </w:rPr>
        <w:t xml:space="preserve"> </w:t>
      </w:r>
      <w:r w:rsidRPr="00182BB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 </w:t>
      </w:r>
    </w:p>
    <w:p w:rsidR="00B33D62" w:rsidRDefault="00B33D62" w:rsidP="00F21FA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Общий объем налоговых и неналоговых доходов бюджета </w:t>
      </w:r>
      <w:r w:rsidR="001B4B28">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на 2017 год по отношению к ожидаемому исполнению за 2016 год сократится  на </w:t>
      </w:r>
      <w:r w:rsidR="001B4B28" w:rsidRPr="001B4B28">
        <w:rPr>
          <w:rFonts w:ascii="Times New Roman" w:hAnsi="Times New Roman" w:cs="Times New Roman"/>
          <w:i/>
          <w:sz w:val="24"/>
          <w:szCs w:val="24"/>
        </w:rPr>
        <w:t>5552,3</w:t>
      </w:r>
      <w:r w:rsidRPr="00182BBE">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или </w:t>
      </w:r>
      <w:r w:rsidR="001B4B28">
        <w:rPr>
          <w:rFonts w:ascii="Times New Roman" w:hAnsi="Times New Roman" w:cs="Times New Roman"/>
          <w:i/>
          <w:sz w:val="24"/>
          <w:szCs w:val="24"/>
        </w:rPr>
        <w:t>6,0</w:t>
      </w:r>
      <w:r>
        <w:rPr>
          <w:rFonts w:ascii="Times New Roman" w:hAnsi="Times New Roman" w:cs="Times New Roman"/>
          <w:i/>
          <w:sz w:val="24"/>
          <w:szCs w:val="24"/>
        </w:rPr>
        <w:t>%</w:t>
      </w:r>
      <w:r>
        <w:rPr>
          <w:rFonts w:ascii="Times New Roman" w:hAnsi="Times New Roman" w:cs="Times New Roman"/>
          <w:sz w:val="24"/>
          <w:szCs w:val="24"/>
        </w:rPr>
        <w:t xml:space="preserve">. На плановый период 2018-2019гг по отношению к 2017 году предусматривается увеличение налоговых и неналоговых поступлений в доход бюджета </w:t>
      </w:r>
      <w:r w:rsidR="001B4B28">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в объеме </w:t>
      </w:r>
      <w:r w:rsidR="001B4B28" w:rsidRPr="001B4B28">
        <w:rPr>
          <w:rFonts w:ascii="Times New Roman" w:hAnsi="Times New Roman" w:cs="Times New Roman"/>
          <w:i/>
          <w:sz w:val="24"/>
          <w:szCs w:val="24"/>
        </w:rPr>
        <w:t>686,3</w:t>
      </w:r>
      <w:r w:rsidR="001B4B28">
        <w:rPr>
          <w:rFonts w:ascii="Times New Roman" w:hAnsi="Times New Roman" w:cs="Times New Roman"/>
          <w:sz w:val="24"/>
          <w:szCs w:val="24"/>
        </w:rPr>
        <w:t xml:space="preserve"> </w:t>
      </w:r>
      <w:r w:rsidRPr="00722AF7">
        <w:rPr>
          <w:rFonts w:ascii="Times New Roman" w:hAnsi="Times New Roman" w:cs="Times New Roman"/>
          <w:i/>
          <w:sz w:val="24"/>
          <w:szCs w:val="24"/>
        </w:rPr>
        <w:t>тыс. рублей</w:t>
      </w:r>
      <w:r>
        <w:rPr>
          <w:rFonts w:ascii="Times New Roman" w:hAnsi="Times New Roman" w:cs="Times New Roman"/>
          <w:sz w:val="24"/>
          <w:szCs w:val="24"/>
        </w:rPr>
        <w:t xml:space="preserve"> и </w:t>
      </w:r>
      <w:r w:rsidR="001B4B28" w:rsidRPr="001B4B28">
        <w:rPr>
          <w:rFonts w:ascii="Times New Roman" w:hAnsi="Times New Roman" w:cs="Times New Roman"/>
          <w:i/>
          <w:sz w:val="24"/>
          <w:szCs w:val="24"/>
        </w:rPr>
        <w:t>4011,3</w:t>
      </w:r>
      <w:r w:rsidRPr="00182BB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roofErr w:type="gramEnd"/>
    </w:p>
    <w:p w:rsidR="001B4B28" w:rsidRPr="00182BBE" w:rsidRDefault="001B4B28" w:rsidP="00F21FA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За 2016 год ожидается поступлений в доход бюджета городского поселения налоговых и неналоговых поступлений в объеме </w:t>
      </w:r>
      <w:r w:rsidRPr="001B4B28">
        <w:rPr>
          <w:rFonts w:ascii="Times New Roman" w:hAnsi="Times New Roman" w:cs="Times New Roman"/>
          <w:i/>
          <w:sz w:val="24"/>
          <w:szCs w:val="24"/>
        </w:rPr>
        <w:t>92 942,0 тыс. рублей</w:t>
      </w:r>
      <w:r>
        <w:rPr>
          <w:rFonts w:ascii="Times New Roman" w:hAnsi="Times New Roman" w:cs="Times New Roman"/>
          <w:sz w:val="24"/>
          <w:szCs w:val="24"/>
        </w:rPr>
        <w:t>.</w:t>
      </w:r>
    </w:p>
    <w:p w:rsidR="00B33D62" w:rsidRDefault="00B33D62"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налоговых доходов в 2017 году составит </w:t>
      </w:r>
      <w:r w:rsidR="001B4B28" w:rsidRPr="001B4B28">
        <w:rPr>
          <w:rFonts w:ascii="Times New Roman" w:hAnsi="Times New Roman" w:cs="Times New Roman"/>
          <w:i/>
          <w:sz w:val="24"/>
          <w:szCs w:val="24"/>
        </w:rPr>
        <w:t>74 306,0</w:t>
      </w:r>
      <w:r w:rsidRPr="0086679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которая по сравнению с оценкой текущего года сократится на </w:t>
      </w:r>
      <w:r w:rsidR="001B4B28" w:rsidRPr="000F7A40">
        <w:rPr>
          <w:rFonts w:ascii="Times New Roman" w:hAnsi="Times New Roman" w:cs="Times New Roman"/>
          <w:i/>
          <w:sz w:val="24"/>
          <w:szCs w:val="24"/>
        </w:rPr>
        <w:t>2 648,0 тыс. рублей</w:t>
      </w:r>
      <w:r>
        <w:rPr>
          <w:rFonts w:ascii="Times New Roman" w:hAnsi="Times New Roman" w:cs="Times New Roman"/>
          <w:sz w:val="24"/>
          <w:szCs w:val="24"/>
        </w:rPr>
        <w:t xml:space="preserve"> или </w:t>
      </w:r>
      <w:r w:rsidR="0075379F">
        <w:rPr>
          <w:rFonts w:ascii="Times New Roman" w:hAnsi="Times New Roman" w:cs="Times New Roman"/>
          <w:sz w:val="24"/>
          <w:szCs w:val="24"/>
        </w:rPr>
        <w:t>18,1</w:t>
      </w:r>
      <w:r w:rsidRPr="00866791">
        <w:rPr>
          <w:rFonts w:ascii="Times New Roman" w:hAnsi="Times New Roman" w:cs="Times New Roman"/>
          <w:i/>
          <w:sz w:val="24"/>
          <w:szCs w:val="24"/>
        </w:rPr>
        <w:t>%.</w:t>
      </w:r>
    </w:p>
    <w:p w:rsidR="00B33D62" w:rsidRPr="00E32140" w:rsidRDefault="00B33D62" w:rsidP="00F21FA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  2018</w:t>
      </w:r>
      <w:r w:rsidR="00F530FF">
        <w:rPr>
          <w:rFonts w:ascii="Times New Roman" w:hAnsi="Times New Roman" w:cs="Times New Roman"/>
          <w:sz w:val="24"/>
          <w:szCs w:val="24"/>
        </w:rPr>
        <w:t xml:space="preserve"> </w:t>
      </w:r>
      <w:r>
        <w:rPr>
          <w:rFonts w:ascii="Times New Roman" w:hAnsi="Times New Roman" w:cs="Times New Roman"/>
          <w:sz w:val="24"/>
          <w:szCs w:val="24"/>
        </w:rPr>
        <w:t xml:space="preserve">году предусматривается увеличение налоговых поступлений по отношению к 2017 году в объеме </w:t>
      </w:r>
      <w:r w:rsidR="000F7A40" w:rsidRPr="000F7A40">
        <w:rPr>
          <w:rFonts w:ascii="Times New Roman" w:hAnsi="Times New Roman" w:cs="Times New Roman"/>
          <w:i/>
          <w:sz w:val="24"/>
          <w:szCs w:val="24"/>
        </w:rPr>
        <w:t>1 857,0</w:t>
      </w:r>
      <w:r w:rsidR="000F7A40">
        <w:rPr>
          <w:rFonts w:ascii="Times New Roman" w:hAnsi="Times New Roman" w:cs="Times New Roman"/>
          <w:sz w:val="24"/>
          <w:szCs w:val="24"/>
        </w:rPr>
        <w:t xml:space="preserve"> </w:t>
      </w:r>
      <w:r w:rsidRPr="00FF4957">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0F7A40" w:rsidRPr="000F7A40">
        <w:rPr>
          <w:rFonts w:ascii="Times New Roman" w:hAnsi="Times New Roman" w:cs="Times New Roman"/>
          <w:i/>
          <w:sz w:val="24"/>
          <w:szCs w:val="24"/>
        </w:rPr>
        <w:t>2,</w:t>
      </w:r>
      <w:r w:rsidR="000F7A40">
        <w:rPr>
          <w:rFonts w:ascii="Times New Roman" w:hAnsi="Times New Roman" w:cs="Times New Roman"/>
          <w:sz w:val="24"/>
          <w:szCs w:val="24"/>
        </w:rPr>
        <w:t>5</w:t>
      </w:r>
      <w:r w:rsidRPr="00FF4957">
        <w:rPr>
          <w:rFonts w:ascii="Times New Roman" w:hAnsi="Times New Roman" w:cs="Times New Roman"/>
          <w:i/>
          <w:sz w:val="24"/>
          <w:szCs w:val="24"/>
        </w:rPr>
        <w:t>%,</w:t>
      </w:r>
      <w:r>
        <w:rPr>
          <w:rFonts w:ascii="Times New Roman" w:hAnsi="Times New Roman" w:cs="Times New Roman"/>
          <w:sz w:val="24"/>
          <w:szCs w:val="24"/>
        </w:rPr>
        <w:t xml:space="preserve"> а в 2019 году увеличение налоговых поступлений в объеме </w:t>
      </w:r>
      <w:r w:rsidR="00CE20C8" w:rsidRPr="00CE20C8">
        <w:rPr>
          <w:rFonts w:ascii="Times New Roman" w:hAnsi="Times New Roman" w:cs="Times New Roman"/>
          <w:i/>
          <w:sz w:val="24"/>
          <w:szCs w:val="24"/>
        </w:rPr>
        <w:t>4 532,0</w:t>
      </w:r>
      <w:r w:rsidRPr="00CE20C8">
        <w:rPr>
          <w:rFonts w:ascii="Times New Roman" w:hAnsi="Times New Roman" w:cs="Times New Roman"/>
          <w:i/>
          <w:sz w:val="24"/>
          <w:szCs w:val="24"/>
        </w:rPr>
        <w:t xml:space="preserve"> тыс</w:t>
      </w:r>
      <w:r w:rsidRPr="00FF4957">
        <w:rPr>
          <w:rFonts w:ascii="Times New Roman" w:hAnsi="Times New Roman" w:cs="Times New Roman"/>
          <w:i/>
          <w:sz w:val="24"/>
          <w:szCs w:val="24"/>
        </w:rPr>
        <w:t>. рублей</w:t>
      </w:r>
      <w:r w:rsidRPr="00E32140">
        <w:rPr>
          <w:rFonts w:ascii="Times New Roman" w:hAnsi="Times New Roman" w:cs="Times New Roman"/>
          <w:i/>
          <w:sz w:val="24"/>
          <w:szCs w:val="24"/>
        </w:rPr>
        <w:t xml:space="preserve">, или </w:t>
      </w:r>
      <w:r>
        <w:rPr>
          <w:rFonts w:ascii="Times New Roman" w:hAnsi="Times New Roman" w:cs="Times New Roman"/>
          <w:i/>
          <w:sz w:val="24"/>
          <w:szCs w:val="24"/>
        </w:rPr>
        <w:t>6,</w:t>
      </w:r>
      <w:r w:rsidR="00CE20C8">
        <w:rPr>
          <w:rFonts w:ascii="Times New Roman" w:hAnsi="Times New Roman" w:cs="Times New Roman"/>
          <w:i/>
          <w:sz w:val="24"/>
          <w:szCs w:val="24"/>
        </w:rPr>
        <w:t>1</w:t>
      </w:r>
      <w:r w:rsidRPr="00E32140">
        <w:rPr>
          <w:rFonts w:ascii="Times New Roman" w:hAnsi="Times New Roman" w:cs="Times New Roman"/>
          <w:i/>
          <w:sz w:val="24"/>
          <w:szCs w:val="24"/>
        </w:rPr>
        <w:t>%.</w:t>
      </w:r>
    </w:p>
    <w:p w:rsidR="00B33D62" w:rsidRPr="00B34F5B"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Налоговые доходы в 2017 году сформированы за счет следующих видов налогов:</w:t>
      </w:r>
    </w:p>
    <w:p w:rsidR="00B33D62" w:rsidRPr="00E32140"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налог на доходы физических лиц </w:t>
      </w:r>
      <w:r w:rsidR="00CE20C8">
        <w:rPr>
          <w:rFonts w:ascii="Times New Roman" w:hAnsi="Times New Roman" w:cs="Times New Roman"/>
          <w:bCs/>
          <w:sz w:val="24"/>
          <w:szCs w:val="24"/>
        </w:rPr>
        <w:t>-</w:t>
      </w:r>
      <w:r w:rsidRPr="00B34F5B">
        <w:rPr>
          <w:rFonts w:ascii="Times New Roman" w:hAnsi="Times New Roman" w:cs="Times New Roman"/>
          <w:bCs/>
          <w:sz w:val="24"/>
          <w:szCs w:val="24"/>
        </w:rPr>
        <w:t xml:space="preserve"> </w:t>
      </w:r>
      <w:r w:rsidR="00CE20C8" w:rsidRPr="00CE20C8">
        <w:rPr>
          <w:rFonts w:ascii="Times New Roman" w:hAnsi="Times New Roman" w:cs="Times New Roman"/>
          <w:bCs/>
          <w:i/>
          <w:sz w:val="24"/>
          <w:szCs w:val="24"/>
        </w:rPr>
        <w:t>36 043,0</w:t>
      </w:r>
      <w:r w:rsidRPr="00E32140">
        <w:rPr>
          <w:rFonts w:ascii="Times New Roman" w:hAnsi="Times New Roman" w:cs="Times New Roman"/>
          <w:bCs/>
          <w:i/>
          <w:sz w:val="24"/>
          <w:szCs w:val="24"/>
        </w:rPr>
        <w:t xml:space="preserve"> тыс. рублей</w:t>
      </w:r>
      <w:r>
        <w:rPr>
          <w:rFonts w:ascii="Times New Roman" w:hAnsi="Times New Roman" w:cs="Times New Roman"/>
          <w:bCs/>
          <w:i/>
          <w:sz w:val="24"/>
          <w:szCs w:val="24"/>
        </w:rPr>
        <w:t xml:space="preserve">, что составляет </w:t>
      </w:r>
      <w:r w:rsidR="00CE20C8">
        <w:rPr>
          <w:rFonts w:ascii="Times New Roman" w:hAnsi="Times New Roman" w:cs="Times New Roman"/>
          <w:bCs/>
          <w:i/>
          <w:sz w:val="24"/>
          <w:szCs w:val="24"/>
        </w:rPr>
        <w:t>48,5</w:t>
      </w:r>
      <w:r>
        <w:rPr>
          <w:rFonts w:ascii="Times New Roman" w:hAnsi="Times New Roman" w:cs="Times New Roman"/>
          <w:bCs/>
          <w:i/>
          <w:sz w:val="24"/>
          <w:szCs w:val="24"/>
        </w:rPr>
        <w:t xml:space="preserve">,0% </w:t>
      </w:r>
      <w:r w:rsidRPr="00E32140">
        <w:rPr>
          <w:rFonts w:ascii="Times New Roman" w:hAnsi="Times New Roman" w:cs="Times New Roman"/>
          <w:bCs/>
          <w:sz w:val="24"/>
          <w:szCs w:val="24"/>
        </w:rPr>
        <w:t>в общем объеме всех налоговых поступлений;</w:t>
      </w:r>
    </w:p>
    <w:p w:rsidR="00B33D62" w:rsidRPr="00E32140" w:rsidRDefault="00CE20C8"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налог, взимаемый в связи с применением упрощенной системы налогообложения</w:t>
      </w:r>
      <w:r w:rsidR="00B33D62">
        <w:rPr>
          <w:rFonts w:ascii="Times New Roman" w:hAnsi="Times New Roman" w:cs="Times New Roman"/>
          <w:bCs/>
          <w:sz w:val="24"/>
          <w:szCs w:val="24"/>
        </w:rPr>
        <w:t xml:space="preserve"> </w:t>
      </w:r>
      <w:r>
        <w:rPr>
          <w:rFonts w:ascii="Times New Roman" w:hAnsi="Times New Roman" w:cs="Times New Roman"/>
          <w:bCs/>
          <w:sz w:val="24"/>
          <w:szCs w:val="24"/>
        </w:rPr>
        <w:t>-</w:t>
      </w:r>
      <w:r w:rsidR="00B33D62">
        <w:rPr>
          <w:rFonts w:ascii="Times New Roman" w:hAnsi="Times New Roman" w:cs="Times New Roman"/>
          <w:bCs/>
          <w:sz w:val="24"/>
          <w:szCs w:val="24"/>
        </w:rPr>
        <w:t xml:space="preserve"> </w:t>
      </w:r>
      <w:r w:rsidRPr="00CE20C8">
        <w:rPr>
          <w:rFonts w:ascii="Times New Roman" w:hAnsi="Times New Roman" w:cs="Times New Roman"/>
          <w:bCs/>
          <w:i/>
          <w:sz w:val="24"/>
          <w:szCs w:val="24"/>
        </w:rPr>
        <w:t>16 600,0</w:t>
      </w:r>
      <w:r w:rsidR="00B33D62" w:rsidRPr="00CE20C8">
        <w:rPr>
          <w:rFonts w:ascii="Times New Roman" w:hAnsi="Times New Roman" w:cs="Times New Roman"/>
          <w:bCs/>
          <w:i/>
          <w:sz w:val="24"/>
          <w:szCs w:val="24"/>
        </w:rPr>
        <w:t xml:space="preserve"> </w:t>
      </w:r>
      <w:r w:rsidR="00B33D62" w:rsidRPr="00FC0A67">
        <w:rPr>
          <w:rFonts w:ascii="Times New Roman" w:hAnsi="Times New Roman" w:cs="Times New Roman"/>
          <w:bCs/>
          <w:i/>
          <w:sz w:val="24"/>
          <w:szCs w:val="24"/>
        </w:rPr>
        <w:t>тыс. рублей</w:t>
      </w:r>
      <w:r w:rsidR="00B33D62">
        <w:rPr>
          <w:rFonts w:ascii="Times New Roman" w:hAnsi="Times New Roman" w:cs="Times New Roman"/>
          <w:bCs/>
          <w:sz w:val="24"/>
          <w:szCs w:val="24"/>
        </w:rPr>
        <w:t>,</w:t>
      </w:r>
      <w:r w:rsidR="00B33D62" w:rsidRPr="00FC0A67">
        <w:rPr>
          <w:rFonts w:ascii="Times New Roman" w:hAnsi="Times New Roman" w:cs="Times New Roman"/>
          <w:bCs/>
          <w:i/>
          <w:sz w:val="24"/>
          <w:szCs w:val="24"/>
        </w:rPr>
        <w:t xml:space="preserve"> </w:t>
      </w:r>
      <w:r w:rsidR="00B33D62">
        <w:rPr>
          <w:rFonts w:ascii="Times New Roman" w:hAnsi="Times New Roman" w:cs="Times New Roman"/>
          <w:bCs/>
          <w:i/>
          <w:sz w:val="24"/>
          <w:szCs w:val="24"/>
        </w:rPr>
        <w:t xml:space="preserve">что составляет </w:t>
      </w:r>
      <w:r>
        <w:rPr>
          <w:rFonts w:ascii="Times New Roman" w:hAnsi="Times New Roman" w:cs="Times New Roman"/>
          <w:bCs/>
          <w:i/>
          <w:sz w:val="24"/>
          <w:szCs w:val="24"/>
        </w:rPr>
        <w:t>22,3</w:t>
      </w:r>
      <w:r w:rsidR="00B33D62">
        <w:rPr>
          <w:rFonts w:ascii="Times New Roman" w:hAnsi="Times New Roman" w:cs="Times New Roman"/>
          <w:bCs/>
          <w:i/>
          <w:sz w:val="24"/>
          <w:szCs w:val="24"/>
        </w:rPr>
        <w:t xml:space="preserve">% </w:t>
      </w:r>
      <w:r w:rsidR="00B33D62" w:rsidRPr="00E32140">
        <w:rPr>
          <w:rFonts w:ascii="Times New Roman" w:hAnsi="Times New Roman" w:cs="Times New Roman"/>
          <w:bCs/>
          <w:sz w:val="24"/>
          <w:szCs w:val="24"/>
        </w:rPr>
        <w:t>в общем объеме всех налоговых поступлений;</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 </w:t>
      </w:r>
      <w:r w:rsidR="00CE20C8">
        <w:rPr>
          <w:rFonts w:ascii="Times New Roman" w:hAnsi="Times New Roman" w:cs="Times New Roman"/>
          <w:bCs/>
          <w:sz w:val="24"/>
          <w:szCs w:val="24"/>
        </w:rPr>
        <w:t>земельный налог</w:t>
      </w:r>
      <w:r w:rsidRPr="00B34F5B">
        <w:rPr>
          <w:rFonts w:ascii="Times New Roman" w:hAnsi="Times New Roman" w:cs="Times New Roman"/>
          <w:bCs/>
          <w:sz w:val="24"/>
          <w:szCs w:val="24"/>
        </w:rPr>
        <w:t xml:space="preserve"> </w:t>
      </w:r>
      <w:r w:rsidR="00CE20C8">
        <w:rPr>
          <w:rFonts w:ascii="Times New Roman" w:hAnsi="Times New Roman" w:cs="Times New Roman"/>
          <w:bCs/>
          <w:sz w:val="24"/>
          <w:szCs w:val="24"/>
        </w:rPr>
        <w:t>-</w:t>
      </w:r>
      <w:r>
        <w:rPr>
          <w:rFonts w:ascii="Times New Roman" w:hAnsi="Times New Roman" w:cs="Times New Roman"/>
          <w:bCs/>
          <w:sz w:val="24"/>
          <w:szCs w:val="24"/>
        </w:rPr>
        <w:t xml:space="preserve"> </w:t>
      </w:r>
      <w:r w:rsidR="00CE20C8" w:rsidRPr="00CE20C8">
        <w:rPr>
          <w:rFonts w:ascii="Times New Roman" w:hAnsi="Times New Roman" w:cs="Times New Roman"/>
          <w:bCs/>
          <w:i/>
          <w:sz w:val="24"/>
          <w:szCs w:val="24"/>
        </w:rPr>
        <w:t>20 716,0</w:t>
      </w:r>
      <w:r w:rsidRPr="00FC0A67">
        <w:rPr>
          <w:rFonts w:ascii="Times New Roman" w:hAnsi="Times New Roman" w:cs="Times New Roman"/>
          <w:bCs/>
          <w:i/>
          <w:sz w:val="24"/>
          <w:szCs w:val="24"/>
        </w:rPr>
        <w:t xml:space="preserve"> тыс. рублей</w:t>
      </w:r>
      <w:r>
        <w:rPr>
          <w:rFonts w:ascii="Times New Roman" w:hAnsi="Times New Roman" w:cs="Times New Roman"/>
          <w:bCs/>
          <w:sz w:val="24"/>
          <w:szCs w:val="24"/>
        </w:rPr>
        <w:t>,</w:t>
      </w:r>
      <w:r w:rsidRPr="00FC0A67">
        <w:rPr>
          <w:rFonts w:ascii="Times New Roman" w:hAnsi="Times New Roman" w:cs="Times New Roman"/>
          <w:bCs/>
          <w:i/>
          <w:sz w:val="24"/>
          <w:szCs w:val="24"/>
        </w:rPr>
        <w:t xml:space="preserve"> </w:t>
      </w:r>
      <w:r>
        <w:rPr>
          <w:rFonts w:ascii="Times New Roman" w:hAnsi="Times New Roman" w:cs="Times New Roman"/>
          <w:bCs/>
          <w:i/>
          <w:sz w:val="24"/>
          <w:szCs w:val="24"/>
        </w:rPr>
        <w:t xml:space="preserve">что составляет </w:t>
      </w:r>
      <w:r w:rsidR="00CE20C8">
        <w:rPr>
          <w:rFonts w:ascii="Times New Roman" w:hAnsi="Times New Roman" w:cs="Times New Roman"/>
          <w:bCs/>
          <w:i/>
          <w:sz w:val="24"/>
          <w:szCs w:val="24"/>
        </w:rPr>
        <w:t>2</w:t>
      </w:r>
      <w:r w:rsidR="006B5E3E">
        <w:rPr>
          <w:rFonts w:ascii="Times New Roman" w:hAnsi="Times New Roman" w:cs="Times New Roman"/>
          <w:bCs/>
          <w:i/>
          <w:sz w:val="24"/>
          <w:szCs w:val="24"/>
        </w:rPr>
        <w:t>8</w:t>
      </w:r>
      <w:r w:rsidR="00CE20C8">
        <w:rPr>
          <w:rFonts w:ascii="Times New Roman" w:hAnsi="Times New Roman" w:cs="Times New Roman"/>
          <w:bCs/>
          <w:i/>
          <w:sz w:val="24"/>
          <w:szCs w:val="24"/>
        </w:rPr>
        <w:t>,</w:t>
      </w:r>
      <w:r w:rsidR="006B5E3E">
        <w:rPr>
          <w:rFonts w:ascii="Times New Roman" w:hAnsi="Times New Roman" w:cs="Times New Roman"/>
          <w:bCs/>
          <w:i/>
          <w:sz w:val="24"/>
          <w:szCs w:val="24"/>
        </w:rPr>
        <w:t>0</w:t>
      </w:r>
      <w:r>
        <w:rPr>
          <w:rFonts w:ascii="Times New Roman" w:hAnsi="Times New Roman" w:cs="Times New Roman"/>
          <w:bCs/>
          <w:i/>
          <w:sz w:val="24"/>
          <w:szCs w:val="24"/>
        </w:rPr>
        <w:t xml:space="preserve">% </w:t>
      </w:r>
      <w:r w:rsidRPr="00E32140">
        <w:rPr>
          <w:rFonts w:ascii="Times New Roman" w:hAnsi="Times New Roman" w:cs="Times New Roman"/>
          <w:bCs/>
          <w:sz w:val="24"/>
          <w:szCs w:val="24"/>
        </w:rPr>
        <w:t xml:space="preserve">в общем объеме всех налоговых поступлений; </w:t>
      </w:r>
    </w:p>
    <w:p w:rsidR="00CE20C8" w:rsidRDefault="00CE20C8" w:rsidP="00CE20C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налог на имущество физических лиц- </w:t>
      </w:r>
      <w:r w:rsidRPr="00CE20C8">
        <w:rPr>
          <w:rFonts w:ascii="Times New Roman" w:hAnsi="Times New Roman" w:cs="Times New Roman"/>
          <w:bCs/>
          <w:i/>
          <w:sz w:val="24"/>
          <w:szCs w:val="24"/>
        </w:rPr>
        <w:t>854,0 тыс. рублей</w:t>
      </w:r>
      <w:r>
        <w:rPr>
          <w:rFonts w:ascii="Times New Roman" w:hAnsi="Times New Roman" w:cs="Times New Roman"/>
          <w:bCs/>
          <w:sz w:val="24"/>
          <w:szCs w:val="24"/>
        </w:rPr>
        <w:t>,</w:t>
      </w:r>
      <w:r w:rsidRPr="00CE20C8">
        <w:rPr>
          <w:rFonts w:ascii="Times New Roman" w:hAnsi="Times New Roman" w:cs="Times New Roman"/>
          <w:bCs/>
          <w:i/>
          <w:sz w:val="24"/>
          <w:szCs w:val="24"/>
        </w:rPr>
        <w:t xml:space="preserve"> </w:t>
      </w:r>
      <w:r>
        <w:rPr>
          <w:rFonts w:ascii="Times New Roman" w:hAnsi="Times New Roman" w:cs="Times New Roman"/>
          <w:bCs/>
          <w:i/>
          <w:sz w:val="24"/>
          <w:szCs w:val="24"/>
        </w:rPr>
        <w:t xml:space="preserve">что составляет 1,1% </w:t>
      </w:r>
      <w:r w:rsidRPr="00E32140">
        <w:rPr>
          <w:rFonts w:ascii="Times New Roman" w:hAnsi="Times New Roman" w:cs="Times New Roman"/>
          <w:bCs/>
          <w:sz w:val="24"/>
          <w:szCs w:val="24"/>
        </w:rPr>
        <w:t>в общем объеме всех налоговых поступлений</w:t>
      </w:r>
      <w:r>
        <w:rPr>
          <w:rFonts w:ascii="Times New Roman" w:hAnsi="Times New Roman" w:cs="Times New Roman"/>
          <w:bCs/>
          <w:sz w:val="24"/>
          <w:szCs w:val="24"/>
        </w:rPr>
        <w:t>;</w:t>
      </w:r>
    </w:p>
    <w:p w:rsidR="00CE20C8" w:rsidRDefault="00CE20C8" w:rsidP="00CE20C8">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единый сельскохозяйственный налог - 93,0 тыс. рублей – 0,1%.</w:t>
      </w:r>
    </w:p>
    <w:p w:rsidR="00B33D62" w:rsidRPr="00452160" w:rsidRDefault="00B33D62" w:rsidP="00F21FA3">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В составе налоговых доходов бюджета </w:t>
      </w:r>
      <w:r w:rsidR="006B5E3E">
        <w:rPr>
          <w:rFonts w:ascii="Times New Roman" w:hAnsi="Times New Roman" w:cs="Times New Roman"/>
          <w:bCs/>
          <w:sz w:val="24"/>
          <w:szCs w:val="24"/>
        </w:rPr>
        <w:t>городского поселения наибольший удельный вес занимают три вида налога:</w:t>
      </w:r>
      <w:r w:rsidR="006B5E3E" w:rsidRPr="006B5E3E">
        <w:rPr>
          <w:rFonts w:ascii="Times New Roman" w:hAnsi="Times New Roman" w:cs="Times New Roman"/>
          <w:bCs/>
          <w:sz w:val="24"/>
          <w:szCs w:val="24"/>
        </w:rPr>
        <w:t xml:space="preserve"> </w:t>
      </w:r>
      <w:r w:rsidR="006B5E3E" w:rsidRPr="00B34F5B">
        <w:rPr>
          <w:rFonts w:ascii="Times New Roman" w:hAnsi="Times New Roman" w:cs="Times New Roman"/>
          <w:bCs/>
          <w:sz w:val="24"/>
          <w:szCs w:val="24"/>
        </w:rPr>
        <w:t>налог на доходы физических лиц</w:t>
      </w:r>
      <w:r w:rsidR="006B5E3E">
        <w:rPr>
          <w:rFonts w:ascii="Times New Roman" w:hAnsi="Times New Roman" w:cs="Times New Roman"/>
          <w:bCs/>
          <w:sz w:val="24"/>
          <w:szCs w:val="24"/>
        </w:rPr>
        <w:t>, земельный налог и налог, взимаемый в связи с применением упрощенной системы налогообложения.</w:t>
      </w:r>
    </w:p>
    <w:p w:rsidR="00B33D62" w:rsidRPr="00373E96"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Неналоговые доходы </w:t>
      </w:r>
      <w:r>
        <w:rPr>
          <w:rFonts w:ascii="Times New Roman" w:hAnsi="Times New Roman" w:cs="Times New Roman"/>
          <w:bCs/>
          <w:sz w:val="24"/>
          <w:szCs w:val="24"/>
        </w:rPr>
        <w:t xml:space="preserve">на 2017 год </w:t>
      </w:r>
      <w:r w:rsidRPr="00B34F5B">
        <w:rPr>
          <w:rFonts w:ascii="Times New Roman" w:hAnsi="Times New Roman" w:cs="Times New Roman"/>
          <w:bCs/>
          <w:sz w:val="24"/>
          <w:szCs w:val="24"/>
        </w:rPr>
        <w:t xml:space="preserve">прогнозируются в объеме </w:t>
      </w:r>
      <w:r w:rsidR="006B5E3E" w:rsidRPr="006B5E3E">
        <w:rPr>
          <w:rFonts w:ascii="Times New Roman" w:hAnsi="Times New Roman" w:cs="Times New Roman"/>
          <w:bCs/>
          <w:i/>
          <w:sz w:val="24"/>
          <w:szCs w:val="24"/>
        </w:rPr>
        <w:t>13 083,7</w:t>
      </w:r>
      <w:r w:rsidRPr="00C50ACD">
        <w:rPr>
          <w:rFonts w:ascii="Times New Roman" w:hAnsi="Times New Roman" w:cs="Times New Roman"/>
          <w:bCs/>
          <w:i/>
          <w:sz w:val="24"/>
          <w:szCs w:val="24"/>
        </w:rPr>
        <w:t xml:space="preserve"> тыс</w:t>
      </w:r>
      <w:r w:rsidRPr="00ED0B3A">
        <w:rPr>
          <w:rFonts w:ascii="Times New Roman" w:hAnsi="Times New Roman" w:cs="Times New Roman"/>
          <w:bCs/>
          <w:i/>
          <w:sz w:val="24"/>
          <w:szCs w:val="24"/>
        </w:rPr>
        <w:t>. рублей</w:t>
      </w:r>
      <w:r>
        <w:rPr>
          <w:rFonts w:ascii="Times New Roman" w:hAnsi="Times New Roman" w:cs="Times New Roman"/>
          <w:bCs/>
          <w:i/>
          <w:sz w:val="24"/>
          <w:szCs w:val="24"/>
        </w:rPr>
        <w:t xml:space="preserve">, </w:t>
      </w:r>
      <w:r w:rsidRPr="00C50ACD">
        <w:rPr>
          <w:rFonts w:ascii="Times New Roman" w:hAnsi="Times New Roman" w:cs="Times New Roman"/>
          <w:bCs/>
          <w:sz w:val="24"/>
          <w:szCs w:val="24"/>
        </w:rPr>
        <w:t>что ниже оценке 2016 года на 15,3%.</w:t>
      </w:r>
      <w:r w:rsidR="0075379F">
        <w:rPr>
          <w:rFonts w:ascii="Times New Roman" w:hAnsi="Times New Roman" w:cs="Times New Roman"/>
          <w:bCs/>
          <w:sz w:val="24"/>
          <w:szCs w:val="24"/>
        </w:rPr>
        <w:t xml:space="preserve"> </w:t>
      </w:r>
      <w:r w:rsidRPr="00C50ACD">
        <w:rPr>
          <w:rFonts w:ascii="Times New Roman" w:hAnsi="Times New Roman" w:cs="Times New Roman"/>
          <w:b/>
          <w:bCs/>
          <w:sz w:val="24"/>
          <w:szCs w:val="24"/>
        </w:rPr>
        <w:t xml:space="preserve"> </w:t>
      </w:r>
      <w:r w:rsidRPr="00C50ACD">
        <w:rPr>
          <w:rFonts w:ascii="Times New Roman" w:hAnsi="Times New Roman" w:cs="Times New Roman"/>
          <w:bCs/>
          <w:sz w:val="24"/>
          <w:szCs w:val="24"/>
        </w:rPr>
        <w:t>Неналоговые доходы против оценки 201</w:t>
      </w:r>
      <w:r>
        <w:rPr>
          <w:rFonts w:ascii="Times New Roman" w:hAnsi="Times New Roman" w:cs="Times New Roman"/>
          <w:bCs/>
          <w:sz w:val="24"/>
          <w:szCs w:val="24"/>
        </w:rPr>
        <w:t>6</w:t>
      </w:r>
      <w:r w:rsidRPr="00C50ACD">
        <w:rPr>
          <w:rFonts w:ascii="Times New Roman" w:hAnsi="Times New Roman" w:cs="Times New Roman"/>
          <w:bCs/>
          <w:sz w:val="24"/>
          <w:szCs w:val="24"/>
        </w:rPr>
        <w:t xml:space="preserve"> года уменьшатся</w:t>
      </w:r>
      <w:r w:rsidRPr="00373E96">
        <w:rPr>
          <w:rFonts w:ascii="Times New Roman" w:hAnsi="Times New Roman" w:cs="Times New Roman"/>
          <w:bCs/>
          <w:sz w:val="24"/>
          <w:szCs w:val="24"/>
        </w:rPr>
        <w:t xml:space="preserve"> на </w:t>
      </w:r>
      <w:r w:rsidR="0075379F" w:rsidRPr="0075379F">
        <w:rPr>
          <w:rFonts w:ascii="Times New Roman" w:hAnsi="Times New Roman" w:cs="Times New Roman"/>
          <w:bCs/>
          <w:i/>
          <w:sz w:val="24"/>
          <w:szCs w:val="24"/>
        </w:rPr>
        <w:t>2 904,3</w:t>
      </w:r>
      <w:r w:rsidRPr="00373E96">
        <w:rPr>
          <w:rFonts w:ascii="Times New Roman" w:hAnsi="Times New Roman" w:cs="Times New Roman"/>
          <w:bCs/>
          <w:i/>
          <w:sz w:val="24"/>
          <w:szCs w:val="24"/>
        </w:rPr>
        <w:t xml:space="preserve"> тыс. рублей</w:t>
      </w:r>
      <w:r>
        <w:rPr>
          <w:rFonts w:ascii="Times New Roman" w:hAnsi="Times New Roman" w:cs="Times New Roman"/>
          <w:bCs/>
          <w:i/>
          <w:sz w:val="24"/>
          <w:szCs w:val="24"/>
        </w:rPr>
        <w:t xml:space="preserve">, </w:t>
      </w:r>
      <w:r w:rsidRPr="00BA2B02">
        <w:rPr>
          <w:rFonts w:ascii="Times New Roman" w:hAnsi="Times New Roman" w:cs="Times New Roman"/>
          <w:bCs/>
          <w:sz w:val="24"/>
          <w:szCs w:val="24"/>
        </w:rPr>
        <w:t xml:space="preserve">за счет сокращения доходов от </w:t>
      </w:r>
      <w:r w:rsidR="0075379F">
        <w:rPr>
          <w:rFonts w:ascii="Times New Roman" w:hAnsi="Times New Roman" w:cs="Times New Roman"/>
          <w:bCs/>
          <w:sz w:val="24"/>
          <w:szCs w:val="24"/>
        </w:rPr>
        <w:t>продажи имущества.</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составе неналоговых доходов составляют:</w:t>
      </w:r>
    </w:p>
    <w:p w:rsidR="00B33D62" w:rsidRPr="00ED0B3A" w:rsidRDefault="00C84231"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д</w:t>
      </w:r>
      <w:r w:rsidR="00B33D62">
        <w:rPr>
          <w:rFonts w:ascii="Times New Roman" w:hAnsi="Times New Roman" w:cs="Times New Roman"/>
          <w:bCs/>
          <w:sz w:val="24"/>
          <w:szCs w:val="24"/>
        </w:rPr>
        <w:t>оходы</w:t>
      </w:r>
      <w:r w:rsidR="0075379F">
        <w:rPr>
          <w:rFonts w:ascii="Times New Roman" w:hAnsi="Times New Roman" w:cs="Times New Roman"/>
          <w:bCs/>
          <w:sz w:val="24"/>
          <w:szCs w:val="24"/>
        </w:rPr>
        <w:t>,</w:t>
      </w:r>
      <w:r w:rsidR="00B33D62">
        <w:rPr>
          <w:rFonts w:ascii="Times New Roman" w:hAnsi="Times New Roman" w:cs="Times New Roman"/>
          <w:bCs/>
          <w:sz w:val="24"/>
          <w:szCs w:val="24"/>
        </w:rPr>
        <w:t xml:space="preserve"> </w:t>
      </w:r>
      <w:r w:rsidR="0075379F">
        <w:rPr>
          <w:rFonts w:ascii="Times New Roman" w:hAnsi="Times New Roman" w:cs="Times New Roman"/>
          <w:bCs/>
          <w:sz w:val="24"/>
          <w:szCs w:val="24"/>
        </w:rPr>
        <w:t xml:space="preserve">получаемые в виде арендной платы за земельные участки, государственная собственность на которые не разграничена - </w:t>
      </w:r>
      <w:r w:rsidR="0075379F" w:rsidRPr="0075379F">
        <w:rPr>
          <w:rFonts w:ascii="Times New Roman" w:hAnsi="Times New Roman" w:cs="Times New Roman"/>
          <w:bCs/>
          <w:i/>
          <w:sz w:val="24"/>
          <w:szCs w:val="24"/>
        </w:rPr>
        <w:t>5 320,7</w:t>
      </w:r>
      <w:r w:rsidR="00B33D62" w:rsidRPr="00ED0B3A">
        <w:rPr>
          <w:rFonts w:ascii="Times New Roman" w:hAnsi="Times New Roman" w:cs="Times New Roman"/>
          <w:bCs/>
          <w:i/>
          <w:sz w:val="24"/>
          <w:szCs w:val="24"/>
        </w:rPr>
        <w:t xml:space="preserve"> тыс. рублей или </w:t>
      </w:r>
      <w:r w:rsidR="0075379F">
        <w:rPr>
          <w:rFonts w:ascii="Times New Roman" w:hAnsi="Times New Roman" w:cs="Times New Roman"/>
          <w:bCs/>
          <w:i/>
          <w:sz w:val="24"/>
          <w:szCs w:val="24"/>
        </w:rPr>
        <w:t>40,7</w:t>
      </w:r>
      <w:r w:rsidR="00B33D62" w:rsidRPr="00ED0B3A">
        <w:rPr>
          <w:rFonts w:ascii="Times New Roman" w:hAnsi="Times New Roman" w:cs="Times New Roman"/>
          <w:bCs/>
          <w:i/>
          <w:sz w:val="24"/>
          <w:szCs w:val="24"/>
        </w:rPr>
        <w:t>%;</w:t>
      </w:r>
    </w:p>
    <w:p w:rsidR="00B33D62" w:rsidRPr="00C84231"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sidRPr="00ED0B3A">
        <w:rPr>
          <w:rFonts w:ascii="Times New Roman" w:hAnsi="Times New Roman" w:cs="Times New Roman"/>
          <w:bCs/>
          <w:sz w:val="24"/>
          <w:szCs w:val="24"/>
        </w:rPr>
        <w:lastRenderedPageBreak/>
        <w:t xml:space="preserve">доходы от </w:t>
      </w:r>
      <w:r w:rsidR="0075379F">
        <w:rPr>
          <w:rFonts w:ascii="Times New Roman" w:hAnsi="Times New Roman" w:cs="Times New Roman"/>
          <w:bCs/>
          <w:sz w:val="24"/>
          <w:szCs w:val="24"/>
        </w:rPr>
        <w:t>сдачи в аренду имущества, находящегося в оперативном управлении</w:t>
      </w:r>
      <w:r w:rsidR="00C84231">
        <w:rPr>
          <w:rFonts w:ascii="Times New Roman" w:hAnsi="Times New Roman" w:cs="Times New Roman"/>
          <w:bCs/>
          <w:sz w:val="24"/>
          <w:szCs w:val="24"/>
        </w:rPr>
        <w:t xml:space="preserve"> - </w:t>
      </w:r>
      <w:r w:rsidR="00C84231" w:rsidRPr="00C84231">
        <w:rPr>
          <w:rFonts w:ascii="Times New Roman" w:hAnsi="Times New Roman" w:cs="Times New Roman"/>
          <w:bCs/>
          <w:i/>
          <w:sz w:val="24"/>
          <w:szCs w:val="24"/>
        </w:rPr>
        <w:t>400,0 тыс. рублей, или 3,1%;</w:t>
      </w:r>
    </w:p>
    <w:p w:rsidR="00C84231"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204D20">
        <w:rPr>
          <w:rFonts w:ascii="Times New Roman" w:hAnsi="Times New Roman" w:cs="Times New Roman"/>
          <w:bCs/>
          <w:sz w:val="24"/>
          <w:szCs w:val="24"/>
        </w:rPr>
        <w:t xml:space="preserve">доходы от </w:t>
      </w:r>
      <w:r w:rsidR="00C84231">
        <w:rPr>
          <w:rFonts w:ascii="Times New Roman" w:hAnsi="Times New Roman" w:cs="Times New Roman"/>
          <w:bCs/>
          <w:sz w:val="24"/>
          <w:szCs w:val="24"/>
        </w:rPr>
        <w:t xml:space="preserve">реализации иного имущества находящегося в собственности городского поселения - </w:t>
      </w:r>
      <w:r w:rsidR="00C84231" w:rsidRPr="00C84231">
        <w:rPr>
          <w:rFonts w:ascii="Times New Roman" w:hAnsi="Times New Roman" w:cs="Times New Roman"/>
          <w:bCs/>
          <w:i/>
          <w:sz w:val="24"/>
          <w:szCs w:val="24"/>
        </w:rPr>
        <w:t>3 300,0 тыс. рублей, или 25,2%;</w:t>
      </w:r>
    </w:p>
    <w:p w:rsidR="00B33D62" w:rsidRDefault="00C84231"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доходы от продажи земельных участков- </w:t>
      </w:r>
      <w:r w:rsidRPr="00C84231">
        <w:rPr>
          <w:rFonts w:ascii="Times New Roman" w:hAnsi="Times New Roman" w:cs="Times New Roman"/>
          <w:bCs/>
          <w:i/>
          <w:sz w:val="24"/>
          <w:szCs w:val="24"/>
        </w:rPr>
        <w:t>2 200,0 тыс. рублей, или 16,8%;</w:t>
      </w:r>
    </w:p>
    <w:p w:rsidR="00C84231" w:rsidRPr="00C84231" w:rsidRDefault="00C84231"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прочие доходы от оказания платных услуг получателями средств бюджета городского поселения – </w:t>
      </w:r>
      <w:r w:rsidRPr="00C84231">
        <w:rPr>
          <w:rFonts w:ascii="Times New Roman" w:hAnsi="Times New Roman" w:cs="Times New Roman"/>
          <w:bCs/>
          <w:i/>
          <w:sz w:val="24"/>
          <w:szCs w:val="24"/>
        </w:rPr>
        <w:t>1 000,0 тыс. рублей, или 7,6%.</w:t>
      </w:r>
    </w:p>
    <w:p w:rsidR="00B33D62" w:rsidRPr="00B34F5B"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B34F5B">
        <w:rPr>
          <w:rFonts w:ascii="Times New Roman" w:hAnsi="Times New Roman" w:cs="Times New Roman"/>
          <w:bCs/>
          <w:sz w:val="24"/>
          <w:szCs w:val="24"/>
        </w:rPr>
        <w:t xml:space="preserve">Безвозмездные поступления </w:t>
      </w:r>
      <w:r>
        <w:rPr>
          <w:rFonts w:ascii="Times New Roman" w:hAnsi="Times New Roman" w:cs="Times New Roman"/>
          <w:bCs/>
          <w:sz w:val="24"/>
          <w:szCs w:val="24"/>
        </w:rPr>
        <w:t xml:space="preserve">в доходной части бюджета муниципального района на 2017 год составляют </w:t>
      </w:r>
      <w:r w:rsidR="00C84231" w:rsidRPr="00C84231">
        <w:rPr>
          <w:rFonts w:ascii="Times New Roman" w:hAnsi="Times New Roman" w:cs="Times New Roman"/>
          <w:bCs/>
          <w:i/>
          <w:sz w:val="24"/>
          <w:szCs w:val="24"/>
        </w:rPr>
        <w:t>390 950,5</w:t>
      </w:r>
      <w:r w:rsidRPr="0022741E">
        <w:rPr>
          <w:rFonts w:ascii="Times New Roman" w:hAnsi="Times New Roman" w:cs="Times New Roman"/>
          <w:bCs/>
          <w:i/>
          <w:sz w:val="24"/>
          <w:szCs w:val="24"/>
        </w:rPr>
        <w:t xml:space="preserve"> тыс. рублей</w:t>
      </w:r>
      <w:r>
        <w:rPr>
          <w:rFonts w:ascii="Times New Roman" w:hAnsi="Times New Roman" w:cs="Times New Roman"/>
          <w:bCs/>
          <w:i/>
          <w:sz w:val="24"/>
          <w:szCs w:val="24"/>
        </w:rPr>
        <w:t>, в том числе:</w:t>
      </w:r>
    </w:p>
    <w:p w:rsidR="00B33D62" w:rsidRDefault="00C84231" w:rsidP="00F21FA3">
      <w:pPr>
        <w:autoSpaceDE w:val="0"/>
        <w:autoSpaceDN w:val="0"/>
        <w:adjustRightInd w:val="0"/>
        <w:spacing w:after="0" w:line="240" w:lineRule="auto"/>
        <w:ind w:firstLine="567"/>
        <w:jc w:val="both"/>
        <w:rPr>
          <w:rFonts w:ascii="Times New Roman" w:hAnsi="Times New Roman" w:cs="Times New Roman"/>
          <w:bCs/>
          <w:sz w:val="24"/>
          <w:szCs w:val="24"/>
        </w:rPr>
      </w:pPr>
      <w:r w:rsidRPr="00FE49CE">
        <w:rPr>
          <w:rFonts w:ascii="Times New Roman" w:hAnsi="Times New Roman" w:cs="Times New Roman"/>
          <w:bCs/>
          <w:sz w:val="24"/>
          <w:szCs w:val="24"/>
        </w:rPr>
        <w:t>с</w:t>
      </w:r>
      <w:r w:rsidR="00B33D62" w:rsidRPr="00FE49CE">
        <w:rPr>
          <w:rFonts w:ascii="Times New Roman" w:hAnsi="Times New Roman" w:cs="Times New Roman"/>
          <w:bCs/>
          <w:sz w:val="24"/>
          <w:szCs w:val="24"/>
        </w:rPr>
        <w:t>уб</w:t>
      </w:r>
      <w:r w:rsidRPr="00FE49CE">
        <w:rPr>
          <w:rFonts w:ascii="Times New Roman" w:hAnsi="Times New Roman" w:cs="Times New Roman"/>
          <w:bCs/>
          <w:sz w:val="24"/>
          <w:szCs w:val="24"/>
        </w:rPr>
        <w:t>сидии на обеспечение мероприятий по переселению граждан из аварийного жилищного фонда</w:t>
      </w:r>
      <w:r w:rsidR="00FE49CE">
        <w:rPr>
          <w:rFonts w:ascii="Times New Roman" w:hAnsi="Times New Roman" w:cs="Times New Roman"/>
          <w:bCs/>
          <w:sz w:val="24"/>
          <w:szCs w:val="24"/>
        </w:rPr>
        <w:t xml:space="preserve"> (средства Фонда содействия реформирования жилищн</w:t>
      </w:r>
      <w:proofErr w:type="gramStart"/>
      <w:r w:rsidR="00FE49CE">
        <w:rPr>
          <w:rFonts w:ascii="Times New Roman" w:hAnsi="Times New Roman" w:cs="Times New Roman"/>
          <w:bCs/>
          <w:sz w:val="24"/>
          <w:szCs w:val="24"/>
        </w:rPr>
        <w:t>о-</w:t>
      </w:r>
      <w:proofErr w:type="gramEnd"/>
      <w:r w:rsidR="00FE49CE">
        <w:rPr>
          <w:rFonts w:ascii="Times New Roman" w:hAnsi="Times New Roman" w:cs="Times New Roman"/>
          <w:bCs/>
          <w:sz w:val="24"/>
          <w:szCs w:val="24"/>
        </w:rPr>
        <w:t xml:space="preserve"> коммунального хозяйства) </w:t>
      </w:r>
      <w:r w:rsidR="00FE49CE">
        <w:rPr>
          <w:rFonts w:ascii="Times New Roman" w:hAnsi="Times New Roman" w:cs="Times New Roman"/>
          <w:bCs/>
          <w:i/>
          <w:sz w:val="24"/>
          <w:szCs w:val="24"/>
        </w:rPr>
        <w:t>-120 082,7 тыс. рублей</w:t>
      </w:r>
      <w:r w:rsidR="00B33D62">
        <w:rPr>
          <w:rFonts w:ascii="Times New Roman" w:hAnsi="Times New Roman" w:cs="Times New Roman"/>
          <w:bCs/>
          <w:i/>
          <w:sz w:val="24"/>
          <w:szCs w:val="24"/>
        </w:rPr>
        <w:t xml:space="preserve">, </w:t>
      </w:r>
      <w:r w:rsidR="00B33D62" w:rsidRPr="007F30E2">
        <w:rPr>
          <w:rFonts w:ascii="Times New Roman" w:hAnsi="Times New Roman" w:cs="Times New Roman"/>
          <w:bCs/>
          <w:sz w:val="24"/>
          <w:szCs w:val="24"/>
        </w:rPr>
        <w:t xml:space="preserve">что составляет </w:t>
      </w:r>
      <w:r w:rsidR="00FE49CE" w:rsidRPr="00FE49CE">
        <w:rPr>
          <w:rFonts w:ascii="Times New Roman" w:hAnsi="Times New Roman" w:cs="Times New Roman"/>
          <w:bCs/>
          <w:i/>
          <w:sz w:val="24"/>
          <w:szCs w:val="24"/>
        </w:rPr>
        <w:t>30,7</w:t>
      </w:r>
      <w:r w:rsidR="00B33D62" w:rsidRPr="00FE49CE">
        <w:rPr>
          <w:rFonts w:ascii="Times New Roman" w:hAnsi="Times New Roman" w:cs="Times New Roman"/>
          <w:bCs/>
          <w:i/>
          <w:sz w:val="24"/>
          <w:szCs w:val="24"/>
        </w:rPr>
        <w:t>%</w:t>
      </w:r>
      <w:r w:rsidR="00B33D62" w:rsidRPr="007F30E2">
        <w:rPr>
          <w:rFonts w:ascii="Times New Roman" w:hAnsi="Times New Roman" w:cs="Times New Roman"/>
          <w:bCs/>
          <w:sz w:val="24"/>
          <w:szCs w:val="24"/>
        </w:rPr>
        <w:t xml:space="preserve"> в общем объеме безвозмездных поступлений;</w:t>
      </w:r>
    </w:p>
    <w:p w:rsidR="00FE49CE" w:rsidRDefault="00FE49CE" w:rsidP="00F21FA3">
      <w:pPr>
        <w:tabs>
          <w:tab w:val="left" w:pos="567"/>
        </w:tabs>
        <w:autoSpaceDE w:val="0"/>
        <w:autoSpaceDN w:val="0"/>
        <w:adjustRightInd w:val="0"/>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субсидия на обеспечение мероприятий по переселению граждан из аварийного жилищного фонда за счет средств бюджета - </w:t>
      </w:r>
      <w:r w:rsidRPr="00FE49CE">
        <w:rPr>
          <w:rFonts w:ascii="Times New Roman" w:hAnsi="Times New Roman" w:cs="Times New Roman"/>
          <w:bCs/>
          <w:i/>
          <w:sz w:val="24"/>
          <w:szCs w:val="24"/>
        </w:rPr>
        <w:t>177 905,4 тыс. рублей</w:t>
      </w:r>
      <w:r>
        <w:rPr>
          <w:rFonts w:ascii="Times New Roman" w:hAnsi="Times New Roman" w:cs="Times New Roman"/>
          <w:bCs/>
          <w:sz w:val="24"/>
          <w:szCs w:val="24"/>
        </w:rPr>
        <w:t xml:space="preserve">, или </w:t>
      </w:r>
      <w:r w:rsidR="00B33D62">
        <w:rPr>
          <w:rFonts w:ascii="Times New Roman" w:hAnsi="Times New Roman" w:cs="Times New Roman"/>
          <w:b/>
          <w:bCs/>
          <w:sz w:val="24"/>
          <w:szCs w:val="24"/>
        </w:rPr>
        <w:t xml:space="preserve"> </w:t>
      </w:r>
      <w:r w:rsidRPr="00FE49CE">
        <w:rPr>
          <w:rFonts w:ascii="Times New Roman" w:hAnsi="Times New Roman" w:cs="Times New Roman"/>
          <w:bCs/>
          <w:i/>
          <w:sz w:val="24"/>
          <w:szCs w:val="24"/>
        </w:rPr>
        <w:t>45,</w:t>
      </w:r>
      <w:r w:rsidR="00937B2A">
        <w:rPr>
          <w:rFonts w:ascii="Times New Roman" w:hAnsi="Times New Roman" w:cs="Times New Roman"/>
          <w:bCs/>
          <w:i/>
          <w:sz w:val="24"/>
          <w:szCs w:val="24"/>
        </w:rPr>
        <w:t>6</w:t>
      </w:r>
      <w:r w:rsidRPr="00FE49CE">
        <w:rPr>
          <w:rFonts w:ascii="Times New Roman" w:hAnsi="Times New Roman" w:cs="Times New Roman"/>
          <w:bCs/>
          <w:sz w:val="24"/>
          <w:szCs w:val="24"/>
        </w:rPr>
        <w:t>%</w:t>
      </w:r>
      <w:r>
        <w:rPr>
          <w:rFonts w:ascii="Times New Roman" w:hAnsi="Times New Roman" w:cs="Times New Roman"/>
          <w:bCs/>
          <w:sz w:val="24"/>
          <w:szCs w:val="24"/>
        </w:rPr>
        <w:t>;</w:t>
      </w:r>
    </w:p>
    <w:p w:rsidR="00B33D62" w:rsidRDefault="00FE49CE" w:rsidP="00F21FA3">
      <w:pPr>
        <w:tabs>
          <w:tab w:val="left" w:pos="567"/>
        </w:tabs>
        <w:autoSpaceDE w:val="0"/>
        <w:autoSpaceDN w:val="0"/>
        <w:adjustRightInd w:val="0"/>
        <w:spacing w:after="0" w:line="240" w:lineRule="auto"/>
        <w:ind w:firstLine="567"/>
        <w:rPr>
          <w:rFonts w:ascii="Times New Roman" w:hAnsi="Times New Roman" w:cs="Times New Roman"/>
          <w:b/>
          <w:bCs/>
          <w:sz w:val="24"/>
          <w:szCs w:val="24"/>
        </w:rPr>
      </w:pPr>
      <w:r>
        <w:rPr>
          <w:rFonts w:ascii="Times New Roman" w:hAnsi="Times New Roman" w:cs="Times New Roman"/>
          <w:bCs/>
          <w:sz w:val="24"/>
          <w:szCs w:val="24"/>
        </w:rPr>
        <w:t xml:space="preserve">прочие безвозмездные поступления - </w:t>
      </w:r>
      <w:r w:rsidRPr="00FE49CE">
        <w:rPr>
          <w:rFonts w:ascii="Times New Roman" w:hAnsi="Times New Roman" w:cs="Times New Roman"/>
          <w:bCs/>
          <w:i/>
          <w:sz w:val="24"/>
          <w:szCs w:val="24"/>
        </w:rPr>
        <w:t>86 550,0 тыс. рублей</w:t>
      </w:r>
      <w:r w:rsidRPr="00FE49CE">
        <w:rPr>
          <w:rFonts w:ascii="Times New Roman" w:hAnsi="Times New Roman" w:cs="Times New Roman"/>
          <w:bCs/>
          <w:sz w:val="24"/>
          <w:szCs w:val="24"/>
        </w:rPr>
        <w:t>, или</w:t>
      </w:r>
      <w:r w:rsidRPr="00FE49CE">
        <w:rPr>
          <w:rFonts w:ascii="Times New Roman" w:hAnsi="Times New Roman" w:cs="Times New Roman"/>
          <w:bCs/>
          <w:i/>
          <w:sz w:val="24"/>
          <w:szCs w:val="24"/>
        </w:rPr>
        <w:t xml:space="preserve"> 22,1%;</w:t>
      </w:r>
      <w:r>
        <w:rPr>
          <w:rFonts w:ascii="Times New Roman" w:hAnsi="Times New Roman" w:cs="Times New Roman"/>
          <w:bCs/>
          <w:sz w:val="24"/>
          <w:szCs w:val="24"/>
        </w:rPr>
        <w:t xml:space="preserve"> </w:t>
      </w:r>
      <w:r w:rsidRPr="00FE49CE">
        <w:rPr>
          <w:rFonts w:ascii="Times New Roman" w:hAnsi="Times New Roman" w:cs="Times New Roman"/>
          <w:bCs/>
          <w:sz w:val="24"/>
          <w:szCs w:val="24"/>
        </w:rPr>
        <w:t>.</w:t>
      </w:r>
      <w:r w:rsidR="00B33D62">
        <w:rPr>
          <w:rFonts w:ascii="Times New Roman" w:hAnsi="Times New Roman" w:cs="Times New Roman"/>
          <w:b/>
          <w:bCs/>
          <w:sz w:val="24"/>
          <w:szCs w:val="24"/>
        </w:rPr>
        <w:t xml:space="preserve">   </w:t>
      </w:r>
    </w:p>
    <w:p w:rsidR="00746164" w:rsidRDefault="00FE49CE" w:rsidP="00F21FA3">
      <w:pPr>
        <w:tabs>
          <w:tab w:val="left" w:pos="567"/>
        </w:tabs>
        <w:autoSpaceDE w:val="0"/>
        <w:autoSpaceDN w:val="0"/>
        <w:adjustRightInd w:val="0"/>
        <w:spacing w:after="0" w:line="240" w:lineRule="auto"/>
        <w:ind w:firstLine="567"/>
        <w:rPr>
          <w:rFonts w:ascii="Times New Roman" w:hAnsi="Times New Roman" w:cs="Times New Roman"/>
          <w:bCs/>
          <w:sz w:val="24"/>
          <w:szCs w:val="24"/>
        </w:rPr>
      </w:pPr>
      <w:r w:rsidRPr="00FE49CE">
        <w:rPr>
          <w:rFonts w:ascii="Times New Roman" w:hAnsi="Times New Roman" w:cs="Times New Roman"/>
          <w:bCs/>
          <w:sz w:val="24"/>
          <w:szCs w:val="24"/>
        </w:rPr>
        <w:t xml:space="preserve">прочие субсидии на реализацию муниципальной программы «Развитие дорожного хозяйства </w:t>
      </w:r>
      <w:proofErr w:type="spellStart"/>
      <w:r w:rsidRPr="00FE49CE">
        <w:rPr>
          <w:rFonts w:ascii="Times New Roman" w:hAnsi="Times New Roman" w:cs="Times New Roman"/>
          <w:bCs/>
          <w:sz w:val="24"/>
          <w:szCs w:val="24"/>
        </w:rPr>
        <w:t>Л</w:t>
      </w:r>
      <w:r>
        <w:rPr>
          <w:rFonts w:ascii="Times New Roman" w:hAnsi="Times New Roman" w:cs="Times New Roman"/>
          <w:bCs/>
          <w:sz w:val="24"/>
          <w:szCs w:val="24"/>
        </w:rPr>
        <w:t>ю</w:t>
      </w:r>
      <w:r w:rsidRPr="00FE49CE">
        <w:rPr>
          <w:rFonts w:ascii="Times New Roman" w:hAnsi="Times New Roman" w:cs="Times New Roman"/>
          <w:bCs/>
          <w:sz w:val="24"/>
          <w:szCs w:val="24"/>
        </w:rPr>
        <w:t>диновского</w:t>
      </w:r>
      <w:proofErr w:type="spellEnd"/>
      <w:r w:rsidRPr="00FE49CE">
        <w:rPr>
          <w:rFonts w:ascii="Times New Roman" w:hAnsi="Times New Roman" w:cs="Times New Roman"/>
          <w:bCs/>
          <w:sz w:val="24"/>
          <w:szCs w:val="24"/>
        </w:rPr>
        <w:t xml:space="preserve"> района»</w:t>
      </w:r>
      <w:r>
        <w:rPr>
          <w:rFonts w:ascii="Times New Roman" w:hAnsi="Times New Roman" w:cs="Times New Roman"/>
          <w:bCs/>
          <w:sz w:val="24"/>
          <w:szCs w:val="24"/>
        </w:rPr>
        <w:t xml:space="preserve"> - </w:t>
      </w:r>
      <w:r w:rsidRPr="00FE49CE">
        <w:rPr>
          <w:rFonts w:ascii="Times New Roman" w:hAnsi="Times New Roman" w:cs="Times New Roman"/>
          <w:bCs/>
          <w:i/>
          <w:sz w:val="24"/>
          <w:szCs w:val="24"/>
        </w:rPr>
        <w:t>5 667,0 тыс. рублей</w:t>
      </w:r>
      <w:r>
        <w:rPr>
          <w:rFonts w:ascii="Times New Roman" w:hAnsi="Times New Roman" w:cs="Times New Roman"/>
          <w:bCs/>
          <w:sz w:val="24"/>
          <w:szCs w:val="24"/>
        </w:rPr>
        <w:t xml:space="preserve">, или </w:t>
      </w:r>
      <w:r w:rsidRPr="00FE49CE">
        <w:rPr>
          <w:rFonts w:ascii="Times New Roman" w:hAnsi="Times New Roman" w:cs="Times New Roman"/>
          <w:bCs/>
          <w:i/>
          <w:sz w:val="24"/>
          <w:szCs w:val="24"/>
        </w:rPr>
        <w:t>1,4%;</w:t>
      </w:r>
    </w:p>
    <w:p w:rsidR="00FE49CE" w:rsidRPr="00FE49CE" w:rsidRDefault="00FE49CE" w:rsidP="00F21FA3">
      <w:pPr>
        <w:tabs>
          <w:tab w:val="left" w:pos="567"/>
        </w:tabs>
        <w:autoSpaceDE w:val="0"/>
        <w:autoSpaceDN w:val="0"/>
        <w:adjustRightInd w:val="0"/>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дотация на выравнивание бюджетной обеспеченности </w:t>
      </w:r>
      <w:r w:rsidR="00937B2A">
        <w:rPr>
          <w:rFonts w:ascii="Times New Roman" w:hAnsi="Times New Roman" w:cs="Times New Roman"/>
          <w:bCs/>
          <w:sz w:val="24"/>
          <w:szCs w:val="24"/>
        </w:rPr>
        <w:t>-</w:t>
      </w:r>
      <w:r>
        <w:rPr>
          <w:rFonts w:ascii="Times New Roman" w:hAnsi="Times New Roman" w:cs="Times New Roman"/>
          <w:bCs/>
          <w:sz w:val="24"/>
          <w:szCs w:val="24"/>
        </w:rPr>
        <w:t xml:space="preserve"> </w:t>
      </w:r>
      <w:r w:rsidRPr="00937B2A">
        <w:rPr>
          <w:rFonts w:ascii="Times New Roman" w:hAnsi="Times New Roman" w:cs="Times New Roman"/>
          <w:bCs/>
          <w:i/>
          <w:sz w:val="24"/>
          <w:szCs w:val="24"/>
        </w:rPr>
        <w:t>745,4 тыс. рублей</w:t>
      </w:r>
      <w:r>
        <w:rPr>
          <w:rFonts w:ascii="Times New Roman" w:hAnsi="Times New Roman" w:cs="Times New Roman"/>
          <w:bCs/>
          <w:sz w:val="24"/>
          <w:szCs w:val="24"/>
        </w:rPr>
        <w:t xml:space="preserve">, или </w:t>
      </w:r>
      <w:r w:rsidR="00937B2A" w:rsidRPr="00937B2A">
        <w:rPr>
          <w:rFonts w:ascii="Times New Roman" w:hAnsi="Times New Roman" w:cs="Times New Roman"/>
          <w:bCs/>
          <w:i/>
          <w:sz w:val="24"/>
          <w:szCs w:val="24"/>
        </w:rPr>
        <w:t>0,2%.</w:t>
      </w:r>
    </w:p>
    <w:p w:rsidR="00746164" w:rsidRPr="00FE49CE" w:rsidRDefault="00746164" w:rsidP="00F21FA3">
      <w:pPr>
        <w:tabs>
          <w:tab w:val="left" w:pos="567"/>
        </w:tabs>
        <w:autoSpaceDE w:val="0"/>
        <w:autoSpaceDN w:val="0"/>
        <w:adjustRightInd w:val="0"/>
        <w:spacing w:after="0" w:line="240" w:lineRule="auto"/>
        <w:ind w:firstLine="567"/>
        <w:rPr>
          <w:rFonts w:ascii="Times New Roman" w:hAnsi="Times New Roman" w:cs="Times New Roman"/>
          <w:bCs/>
          <w:sz w:val="24"/>
          <w:szCs w:val="24"/>
        </w:rPr>
      </w:pPr>
    </w:p>
    <w:p w:rsidR="00B33D62" w:rsidRDefault="00B33D62"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r w:rsidRPr="00416EF9">
        <w:rPr>
          <w:rFonts w:ascii="Times New Roman" w:hAnsi="Times New Roman" w:cs="Times New Roman"/>
          <w:b/>
          <w:bCs/>
          <w:sz w:val="24"/>
          <w:szCs w:val="24"/>
        </w:rPr>
        <w:t>Структура безвозмездных поступлений</w:t>
      </w: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711488" behindDoc="1" locked="0" layoutInCell="1" allowOverlap="1">
            <wp:simplePos x="0" y="0"/>
            <wp:positionH relativeFrom="column">
              <wp:posOffset>-233680</wp:posOffset>
            </wp:positionH>
            <wp:positionV relativeFrom="paragraph">
              <wp:posOffset>33655</wp:posOffset>
            </wp:positionV>
            <wp:extent cx="6305550" cy="3200400"/>
            <wp:effectExtent l="0" t="0" r="0" b="0"/>
            <wp:wrapTight wrapText="bothSides">
              <wp:wrapPolygon edited="0">
                <wp:start x="2741" y="900"/>
                <wp:lineTo x="457" y="1800"/>
                <wp:lineTo x="457" y="2314"/>
                <wp:lineTo x="2088" y="3214"/>
                <wp:lineTo x="457" y="4243"/>
                <wp:lineTo x="457" y="4757"/>
                <wp:lineTo x="2088" y="5271"/>
                <wp:lineTo x="457" y="6557"/>
                <wp:lineTo x="457" y="7071"/>
                <wp:lineTo x="2088" y="7329"/>
                <wp:lineTo x="457" y="8871"/>
                <wp:lineTo x="457" y="9386"/>
                <wp:lineTo x="2088" y="9386"/>
                <wp:lineTo x="718" y="10671"/>
                <wp:lineTo x="392" y="11186"/>
                <wp:lineTo x="457" y="13757"/>
                <wp:lineTo x="1892" y="15557"/>
                <wp:lineTo x="718" y="15557"/>
                <wp:lineTo x="718" y="16200"/>
                <wp:lineTo x="2088" y="17614"/>
                <wp:lineTo x="1501" y="18000"/>
                <wp:lineTo x="1892" y="19671"/>
                <wp:lineTo x="3067" y="19800"/>
                <wp:lineTo x="3067" y="20829"/>
                <wp:lineTo x="4894" y="20829"/>
                <wp:lineTo x="10767" y="19671"/>
                <wp:lineTo x="15401" y="19671"/>
                <wp:lineTo x="17163" y="19029"/>
                <wp:lineTo x="17293" y="16843"/>
                <wp:lineTo x="15727" y="16071"/>
                <wp:lineTo x="12725" y="15557"/>
                <wp:lineTo x="17358" y="15557"/>
                <wp:lineTo x="21274" y="14657"/>
                <wp:lineTo x="21339" y="12471"/>
                <wp:lineTo x="18337" y="11957"/>
                <wp:lineTo x="8418" y="11443"/>
                <wp:lineTo x="17163" y="10543"/>
                <wp:lineTo x="17163" y="10286"/>
                <wp:lineTo x="8418" y="9386"/>
                <wp:lineTo x="19969" y="9386"/>
                <wp:lineTo x="19969" y="8229"/>
                <wp:lineTo x="8418" y="7329"/>
                <wp:lineTo x="19773" y="5914"/>
                <wp:lineTo x="19773" y="5271"/>
                <wp:lineTo x="8418" y="5271"/>
                <wp:lineTo x="17163" y="3600"/>
                <wp:lineTo x="17163" y="3343"/>
                <wp:lineTo x="8744" y="3214"/>
                <wp:lineTo x="17228" y="1286"/>
                <wp:lineTo x="17228" y="900"/>
                <wp:lineTo x="2741" y="90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D62FEB" w:rsidRDefault="00D62FEB" w:rsidP="00F21FA3">
      <w:pPr>
        <w:tabs>
          <w:tab w:val="left" w:pos="567"/>
        </w:tabs>
        <w:autoSpaceDE w:val="0"/>
        <w:autoSpaceDN w:val="0"/>
        <w:adjustRightInd w:val="0"/>
        <w:spacing w:before="60" w:after="0" w:line="240" w:lineRule="auto"/>
        <w:ind w:firstLine="567"/>
        <w:jc w:val="center"/>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
          <w:bCs/>
          <w:sz w:val="24"/>
          <w:szCs w:val="24"/>
        </w:rPr>
      </w:pPr>
    </w:p>
    <w:p w:rsidR="00B33D62" w:rsidRDefault="00B33D62" w:rsidP="00B33D62">
      <w:pPr>
        <w:autoSpaceDE w:val="0"/>
        <w:autoSpaceDN w:val="0"/>
        <w:adjustRightInd w:val="0"/>
        <w:spacing w:after="0" w:line="240" w:lineRule="auto"/>
        <w:ind w:left="709"/>
        <w:rPr>
          <w:rFonts w:ascii="Times New Roman" w:hAnsi="Times New Roman" w:cs="Times New Roman"/>
          <w:bCs/>
          <w:sz w:val="24"/>
          <w:szCs w:val="24"/>
        </w:rPr>
      </w:pPr>
      <w:r>
        <w:rPr>
          <w:rFonts w:ascii="Times New Roman" w:hAnsi="Times New Roman" w:cs="Times New Roman"/>
          <w:b/>
          <w:bCs/>
          <w:sz w:val="24"/>
          <w:szCs w:val="24"/>
        </w:rPr>
        <w:t xml:space="preserve">                                   </w:t>
      </w:r>
    </w:p>
    <w:p w:rsidR="00B33D62" w:rsidRPr="00D02B3B" w:rsidRDefault="00B33D62" w:rsidP="00B33D62">
      <w:pPr>
        <w:tabs>
          <w:tab w:val="left" w:pos="765"/>
        </w:tabs>
        <w:autoSpaceDE w:val="0"/>
        <w:autoSpaceDN w:val="0"/>
        <w:adjustRightInd w:val="0"/>
        <w:spacing w:after="0" w:line="240" w:lineRule="auto"/>
        <w:ind w:left="142" w:hanging="1839"/>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B33D62" w:rsidRDefault="00B33D62" w:rsidP="00B33D62">
      <w:pPr>
        <w:autoSpaceDE w:val="0"/>
        <w:autoSpaceDN w:val="0"/>
        <w:adjustRightInd w:val="0"/>
        <w:spacing w:after="0" w:line="240" w:lineRule="auto"/>
        <w:ind w:left="142" w:hanging="1839"/>
        <w:jc w:val="both"/>
        <w:rPr>
          <w:rFonts w:ascii="Times New Roman" w:hAnsi="Times New Roman" w:cs="Times New Roman"/>
          <w:bCs/>
          <w:sz w:val="24"/>
          <w:szCs w:val="24"/>
        </w:rPr>
      </w:pPr>
    </w:p>
    <w:p w:rsidR="00B33D62" w:rsidRDefault="00B33D62" w:rsidP="00F21FA3">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Данные анализа свидетельствуют о том, что доходная часть бюджета муниципального района на 2017 год сформирована </w:t>
      </w:r>
      <w:r w:rsidR="00547215">
        <w:rPr>
          <w:rFonts w:ascii="Times New Roman" w:hAnsi="Times New Roman" w:cs="Times New Roman"/>
          <w:bCs/>
          <w:sz w:val="24"/>
          <w:szCs w:val="24"/>
        </w:rPr>
        <w:t xml:space="preserve">следующим  образом, </w:t>
      </w:r>
      <w:r>
        <w:rPr>
          <w:rFonts w:ascii="Times New Roman" w:hAnsi="Times New Roman" w:cs="Times New Roman"/>
          <w:bCs/>
          <w:sz w:val="24"/>
          <w:szCs w:val="24"/>
        </w:rPr>
        <w:t>за счет:</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безвозмездных поступлений в размере </w:t>
      </w:r>
      <w:r w:rsidR="00937B2A" w:rsidRPr="00937B2A">
        <w:rPr>
          <w:rFonts w:ascii="Times New Roman" w:hAnsi="Times New Roman" w:cs="Times New Roman"/>
          <w:bCs/>
          <w:i/>
          <w:sz w:val="24"/>
          <w:szCs w:val="24"/>
        </w:rPr>
        <w:t>390 950,5</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003F7C4E" w:rsidRPr="003F7C4E">
        <w:rPr>
          <w:rFonts w:ascii="Times New Roman" w:hAnsi="Times New Roman" w:cs="Times New Roman"/>
          <w:bCs/>
          <w:i/>
          <w:sz w:val="24"/>
          <w:szCs w:val="24"/>
        </w:rPr>
        <w:t>81,7</w:t>
      </w:r>
      <w:r w:rsidRPr="002513B1">
        <w:rPr>
          <w:rFonts w:ascii="Times New Roman" w:hAnsi="Times New Roman" w:cs="Times New Roman"/>
          <w:bCs/>
          <w:i/>
          <w:sz w:val="24"/>
          <w:szCs w:val="24"/>
        </w:rPr>
        <w:t>%;</w:t>
      </w:r>
    </w:p>
    <w:p w:rsidR="00B33D62" w:rsidRPr="00547215"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налоговых доходов в размере </w:t>
      </w:r>
      <w:r w:rsidR="00547215" w:rsidRPr="00547215">
        <w:rPr>
          <w:rFonts w:ascii="Times New Roman" w:hAnsi="Times New Roman" w:cs="Times New Roman"/>
          <w:bCs/>
          <w:i/>
          <w:sz w:val="24"/>
          <w:szCs w:val="24"/>
        </w:rPr>
        <w:t>74 306,0</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00547215" w:rsidRPr="00547215">
        <w:rPr>
          <w:rFonts w:ascii="Times New Roman" w:hAnsi="Times New Roman" w:cs="Times New Roman"/>
          <w:bCs/>
          <w:i/>
          <w:sz w:val="24"/>
          <w:szCs w:val="24"/>
        </w:rPr>
        <w:t>15,5</w:t>
      </w:r>
      <w:r w:rsidRPr="00547215">
        <w:rPr>
          <w:rFonts w:ascii="Times New Roman" w:hAnsi="Times New Roman" w:cs="Times New Roman"/>
          <w:bCs/>
          <w:i/>
          <w:sz w:val="24"/>
          <w:szCs w:val="24"/>
        </w:rPr>
        <w:t xml:space="preserve"> %;</w:t>
      </w:r>
    </w:p>
    <w:p w:rsidR="00B33D62"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неналоговых доходов в размере </w:t>
      </w:r>
      <w:r w:rsidR="00547215" w:rsidRPr="00547215">
        <w:rPr>
          <w:rFonts w:ascii="Times New Roman" w:hAnsi="Times New Roman" w:cs="Times New Roman"/>
          <w:bCs/>
          <w:i/>
          <w:sz w:val="24"/>
          <w:szCs w:val="24"/>
        </w:rPr>
        <w:t>13 083,7</w:t>
      </w:r>
      <w:r w:rsidRPr="002513B1">
        <w:rPr>
          <w:rFonts w:ascii="Times New Roman" w:hAnsi="Times New Roman" w:cs="Times New Roman"/>
          <w:bCs/>
          <w:i/>
          <w:sz w:val="24"/>
          <w:szCs w:val="24"/>
        </w:rPr>
        <w:t xml:space="preserve"> тыс. рублей</w:t>
      </w:r>
      <w:r>
        <w:rPr>
          <w:rFonts w:ascii="Times New Roman" w:hAnsi="Times New Roman" w:cs="Times New Roman"/>
          <w:bCs/>
          <w:sz w:val="24"/>
          <w:szCs w:val="24"/>
        </w:rPr>
        <w:t xml:space="preserve">, что составляет </w:t>
      </w:r>
      <w:r w:rsidR="00547215" w:rsidRPr="00547215">
        <w:rPr>
          <w:rFonts w:ascii="Times New Roman" w:hAnsi="Times New Roman" w:cs="Times New Roman"/>
          <w:bCs/>
          <w:i/>
          <w:sz w:val="24"/>
          <w:szCs w:val="24"/>
        </w:rPr>
        <w:t>2,7</w:t>
      </w:r>
      <w:r w:rsidR="00547215">
        <w:rPr>
          <w:rFonts w:ascii="Times New Roman" w:hAnsi="Times New Roman" w:cs="Times New Roman"/>
          <w:bCs/>
          <w:i/>
          <w:sz w:val="24"/>
          <w:szCs w:val="24"/>
        </w:rPr>
        <w:t>%.</w:t>
      </w:r>
    </w:p>
    <w:p w:rsidR="00547215" w:rsidRDefault="00B33D62" w:rsidP="00F21FA3">
      <w:pPr>
        <w:autoSpaceDE w:val="0"/>
        <w:autoSpaceDN w:val="0"/>
        <w:adjustRightInd w:val="0"/>
        <w:spacing w:after="0" w:line="240" w:lineRule="auto"/>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На </w:t>
      </w:r>
      <w:r w:rsidR="00275284">
        <w:rPr>
          <w:rFonts w:ascii="Times New Roman" w:hAnsi="Times New Roman" w:cs="Times New Roman"/>
          <w:bCs/>
          <w:sz w:val="24"/>
          <w:szCs w:val="24"/>
        </w:rPr>
        <w:t>2</w:t>
      </w:r>
      <w:r w:rsidR="00547215">
        <w:rPr>
          <w:rFonts w:ascii="Times New Roman" w:hAnsi="Times New Roman" w:cs="Times New Roman"/>
          <w:bCs/>
          <w:sz w:val="24"/>
          <w:szCs w:val="24"/>
        </w:rPr>
        <w:t>018</w:t>
      </w:r>
      <w:r w:rsidR="00275284">
        <w:rPr>
          <w:rFonts w:ascii="Times New Roman" w:hAnsi="Times New Roman" w:cs="Times New Roman"/>
          <w:bCs/>
          <w:sz w:val="24"/>
          <w:szCs w:val="24"/>
        </w:rPr>
        <w:t xml:space="preserve"> год</w:t>
      </w:r>
      <w:r w:rsidR="00547215">
        <w:rPr>
          <w:rFonts w:ascii="Times New Roman" w:hAnsi="Times New Roman" w:cs="Times New Roman"/>
          <w:bCs/>
          <w:sz w:val="24"/>
          <w:szCs w:val="24"/>
        </w:rPr>
        <w:t xml:space="preserve"> </w:t>
      </w:r>
      <w:r>
        <w:rPr>
          <w:rFonts w:ascii="Times New Roman" w:hAnsi="Times New Roman" w:cs="Times New Roman"/>
          <w:bCs/>
          <w:sz w:val="24"/>
          <w:szCs w:val="24"/>
        </w:rPr>
        <w:t xml:space="preserve">доходная часть бюджета </w:t>
      </w:r>
      <w:r w:rsidR="00547215">
        <w:rPr>
          <w:rFonts w:ascii="Times New Roman" w:hAnsi="Times New Roman" w:cs="Times New Roman"/>
          <w:bCs/>
          <w:sz w:val="24"/>
          <w:szCs w:val="24"/>
        </w:rPr>
        <w:t xml:space="preserve">сформирована за счет безвозмездных поступлений на </w:t>
      </w:r>
      <w:r w:rsidR="00547215" w:rsidRPr="00275284">
        <w:rPr>
          <w:rFonts w:ascii="Times New Roman" w:hAnsi="Times New Roman" w:cs="Times New Roman"/>
          <w:bCs/>
          <w:i/>
          <w:sz w:val="24"/>
          <w:szCs w:val="24"/>
        </w:rPr>
        <w:t>42,3</w:t>
      </w:r>
      <w:r w:rsidR="00547215">
        <w:rPr>
          <w:rFonts w:ascii="Times New Roman" w:hAnsi="Times New Roman" w:cs="Times New Roman"/>
          <w:bCs/>
          <w:sz w:val="24"/>
          <w:szCs w:val="24"/>
        </w:rPr>
        <w:t xml:space="preserve"> %, а в 2019 году </w:t>
      </w:r>
      <w:r w:rsidR="00275284">
        <w:rPr>
          <w:rFonts w:ascii="Times New Roman" w:hAnsi="Times New Roman" w:cs="Times New Roman"/>
          <w:bCs/>
          <w:sz w:val="24"/>
          <w:szCs w:val="24"/>
        </w:rPr>
        <w:t xml:space="preserve">доходная часть бюджета практически сформирована </w:t>
      </w:r>
      <w:r w:rsidR="00547215">
        <w:rPr>
          <w:rFonts w:ascii="Times New Roman" w:hAnsi="Times New Roman" w:cs="Times New Roman"/>
          <w:bCs/>
          <w:sz w:val="24"/>
          <w:szCs w:val="24"/>
        </w:rPr>
        <w:t xml:space="preserve">за счет налоговых доходов на </w:t>
      </w:r>
      <w:r w:rsidR="00547215" w:rsidRPr="00275284">
        <w:rPr>
          <w:rFonts w:ascii="Times New Roman" w:hAnsi="Times New Roman" w:cs="Times New Roman"/>
          <w:bCs/>
          <w:i/>
          <w:sz w:val="24"/>
          <w:szCs w:val="24"/>
        </w:rPr>
        <w:t>80,6%</w:t>
      </w:r>
      <w:r w:rsidR="00275284">
        <w:rPr>
          <w:rFonts w:ascii="Times New Roman" w:hAnsi="Times New Roman" w:cs="Times New Roman"/>
          <w:bCs/>
          <w:i/>
          <w:sz w:val="24"/>
          <w:szCs w:val="24"/>
        </w:rPr>
        <w:t xml:space="preserve"> </w:t>
      </w:r>
      <w:r w:rsidR="00275284" w:rsidRPr="00275284">
        <w:rPr>
          <w:rFonts w:ascii="Times New Roman" w:hAnsi="Times New Roman" w:cs="Times New Roman"/>
          <w:bCs/>
          <w:sz w:val="24"/>
          <w:szCs w:val="24"/>
        </w:rPr>
        <w:t>и неналоговых доходов</w:t>
      </w:r>
      <w:r w:rsidR="00275284">
        <w:rPr>
          <w:rFonts w:ascii="Times New Roman" w:hAnsi="Times New Roman" w:cs="Times New Roman"/>
          <w:bCs/>
          <w:i/>
          <w:sz w:val="24"/>
          <w:szCs w:val="24"/>
        </w:rPr>
        <w:t xml:space="preserve"> на 12,8%, </w:t>
      </w:r>
      <w:r w:rsidR="00275284" w:rsidRPr="00275284">
        <w:rPr>
          <w:rFonts w:ascii="Times New Roman" w:hAnsi="Times New Roman" w:cs="Times New Roman"/>
          <w:bCs/>
          <w:sz w:val="24"/>
          <w:szCs w:val="24"/>
        </w:rPr>
        <w:t>безвозмездные поступления составляет всего лишь</w:t>
      </w:r>
      <w:r w:rsidR="00275284">
        <w:rPr>
          <w:rFonts w:ascii="Times New Roman" w:hAnsi="Times New Roman" w:cs="Times New Roman"/>
          <w:bCs/>
          <w:i/>
          <w:sz w:val="24"/>
          <w:szCs w:val="24"/>
        </w:rPr>
        <w:t xml:space="preserve"> 6,6%. </w:t>
      </w:r>
    </w:p>
    <w:p w:rsidR="00C654D0" w:rsidRDefault="00C654D0" w:rsidP="00F21FA3">
      <w:pPr>
        <w:autoSpaceDE w:val="0"/>
        <w:autoSpaceDN w:val="0"/>
        <w:adjustRightInd w:val="0"/>
        <w:spacing w:after="0" w:line="240" w:lineRule="auto"/>
        <w:ind w:firstLine="567"/>
        <w:jc w:val="both"/>
        <w:rPr>
          <w:rFonts w:ascii="Times New Roman" w:hAnsi="Times New Roman" w:cs="Times New Roman"/>
          <w:bCs/>
          <w:i/>
          <w:sz w:val="24"/>
          <w:szCs w:val="24"/>
        </w:rPr>
      </w:pPr>
    </w:p>
    <w:p w:rsidR="00C654D0" w:rsidRDefault="00C654D0" w:rsidP="00F21FA3">
      <w:pPr>
        <w:autoSpaceDE w:val="0"/>
        <w:autoSpaceDN w:val="0"/>
        <w:adjustRightInd w:val="0"/>
        <w:spacing w:after="0" w:line="240" w:lineRule="auto"/>
        <w:ind w:firstLine="567"/>
        <w:jc w:val="both"/>
        <w:rPr>
          <w:rFonts w:ascii="Times New Roman" w:hAnsi="Times New Roman" w:cs="Times New Roman"/>
          <w:bCs/>
          <w:sz w:val="24"/>
          <w:szCs w:val="24"/>
        </w:rPr>
      </w:pPr>
    </w:p>
    <w:p w:rsidR="001E44E5" w:rsidRDefault="00215310" w:rsidP="00F21FA3">
      <w:pPr>
        <w:spacing w:before="120" w:after="12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1E44E5" w:rsidRPr="008803D1">
        <w:rPr>
          <w:rFonts w:ascii="Times New Roman" w:hAnsi="Times New Roman" w:cs="Times New Roman"/>
          <w:b/>
          <w:sz w:val="24"/>
          <w:szCs w:val="24"/>
        </w:rPr>
        <w:t xml:space="preserve">Оценка расходов </w:t>
      </w:r>
      <w:r w:rsidR="001E44E5">
        <w:rPr>
          <w:rFonts w:ascii="Times New Roman" w:hAnsi="Times New Roman" w:cs="Times New Roman"/>
          <w:b/>
          <w:sz w:val="24"/>
          <w:szCs w:val="24"/>
        </w:rPr>
        <w:t xml:space="preserve">проекта </w:t>
      </w:r>
      <w:r w:rsidR="001E44E5" w:rsidRPr="008803D1">
        <w:rPr>
          <w:rFonts w:ascii="Times New Roman" w:hAnsi="Times New Roman" w:cs="Times New Roman"/>
          <w:b/>
          <w:sz w:val="24"/>
          <w:szCs w:val="24"/>
        </w:rPr>
        <w:t>бюджета на 201</w:t>
      </w:r>
      <w:r w:rsidR="001E44E5">
        <w:rPr>
          <w:rFonts w:ascii="Times New Roman" w:hAnsi="Times New Roman" w:cs="Times New Roman"/>
          <w:b/>
          <w:sz w:val="24"/>
          <w:szCs w:val="24"/>
        </w:rPr>
        <w:t>7</w:t>
      </w:r>
      <w:r w:rsidR="001E44E5" w:rsidRPr="008803D1">
        <w:rPr>
          <w:rFonts w:ascii="Times New Roman" w:hAnsi="Times New Roman" w:cs="Times New Roman"/>
          <w:b/>
          <w:sz w:val="24"/>
          <w:szCs w:val="24"/>
        </w:rPr>
        <w:t xml:space="preserve"> год</w:t>
      </w:r>
      <w:r w:rsidR="001E44E5">
        <w:rPr>
          <w:rFonts w:ascii="Times New Roman" w:hAnsi="Times New Roman" w:cs="Times New Roman"/>
          <w:b/>
          <w:sz w:val="24"/>
          <w:szCs w:val="24"/>
        </w:rPr>
        <w:t xml:space="preserve"> и планируемый 2018-2019гг</w:t>
      </w:r>
      <w:r w:rsidR="00AD5D5D">
        <w:rPr>
          <w:rFonts w:ascii="Times New Roman" w:hAnsi="Times New Roman" w:cs="Times New Roman"/>
          <w:b/>
          <w:sz w:val="24"/>
          <w:szCs w:val="24"/>
        </w:rPr>
        <w:t>.</w:t>
      </w:r>
    </w:p>
    <w:p w:rsidR="001E44E5"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расходной части бюджета </w:t>
      </w:r>
      <w:r w:rsidR="00366AD1">
        <w:rPr>
          <w:rFonts w:ascii="Times New Roman" w:hAnsi="Times New Roman" w:cs="Times New Roman"/>
          <w:sz w:val="24"/>
          <w:szCs w:val="24"/>
        </w:rPr>
        <w:t>городского поселения учитывались внутренние ресурсы, поступлени</w:t>
      </w:r>
      <w:r w:rsidR="00786CFF">
        <w:rPr>
          <w:rFonts w:ascii="Times New Roman" w:hAnsi="Times New Roman" w:cs="Times New Roman"/>
          <w:sz w:val="24"/>
          <w:szCs w:val="24"/>
        </w:rPr>
        <w:t>я</w:t>
      </w:r>
      <w:r w:rsidR="00366AD1">
        <w:rPr>
          <w:rFonts w:ascii="Times New Roman" w:hAnsi="Times New Roman" w:cs="Times New Roman"/>
          <w:sz w:val="24"/>
          <w:szCs w:val="24"/>
        </w:rPr>
        <w:t xml:space="preserve"> налоговых </w:t>
      </w:r>
      <w:r w:rsidR="00786CFF">
        <w:rPr>
          <w:rFonts w:ascii="Times New Roman" w:hAnsi="Times New Roman" w:cs="Times New Roman"/>
          <w:sz w:val="24"/>
          <w:szCs w:val="24"/>
        </w:rPr>
        <w:t>и неналоговых д</w:t>
      </w:r>
      <w:r w:rsidR="00366AD1">
        <w:rPr>
          <w:rFonts w:ascii="Times New Roman" w:hAnsi="Times New Roman" w:cs="Times New Roman"/>
          <w:sz w:val="24"/>
          <w:szCs w:val="24"/>
        </w:rPr>
        <w:t>оходов и безвозмездные поступления.</w:t>
      </w:r>
    </w:p>
    <w:p w:rsidR="001E44E5"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РФ на основании параметров, предусмотренных «дорожными картами». </w:t>
      </w:r>
    </w:p>
    <w:p w:rsidR="001E44E5" w:rsidRPr="00D87280" w:rsidRDefault="001E44E5" w:rsidP="00F21F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учитывались внутренние ресурсы, полученные в результате оптимизации структуры учреждений, получения средств от иной приносящей доход деятельности.</w:t>
      </w:r>
    </w:p>
    <w:p w:rsidR="00366AD1" w:rsidRDefault="001E44E5" w:rsidP="00F21FA3">
      <w:pPr>
        <w:tabs>
          <w:tab w:val="left" w:pos="765"/>
        </w:tabs>
        <w:spacing w:after="0" w:line="288" w:lineRule="auto"/>
        <w:ind w:firstLine="567"/>
        <w:jc w:val="both"/>
        <w:rPr>
          <w:rFonts w:ascii="Times New Roman" w:hAnsi="Times New Roman" w:cs="Times New Roman"/>
          <w:sz w:val="24"/>
          <w:szCs w:val="24"/>
        </w:rPr>
      </w:pPr>
      <w:r w:rsidRPr="00D87280">
        <w:rPr>
          <w:rFonts w:ascii="Times New Roman" w:hAnsi="Times New Roman" w:cs="Times New Roman"/>
          <w:sz w:val="24"/>
          <w:szCs w:val="24"/>
        </w:rPr>
        <w:t xml:space="preserve">Общий объём расходов </w:t>
      </w:r>
      <w:r w:rsidR="00366AD1">
        <w:rPr>
          <w:rFonts w:ascii="Times New Roman" w:hAnsi="Times New Roman" w:cs="Times New Roman"/>
          <w:sz w:val="24"/>
          <w:szCs w:val="24"/>
        </w:rPr>
        <w:t xml:space="preserve">бюджета городского поселения </w:t>
      </w:r>
      <w:r w:rsidRPr="00D87280">
        <w:rPr>
          <w:rFonts w:ascii="Times New Roman" w:hAnsi="Times New Roman" w:cs="Times New Roman"/>
          <w:sz w:val="24"/>
          <w:szCs w:val="24"/>
        </w:rPr>
        <w:t>на 201</w:t>
      </w:r>
      <w:r>
        <w:rPr>
          <w:rFonts w:ascii="Times New Roman" w:hAnsi="Times New Roman" w:cs="Times New Roman"/>
          <w:sz w:val="24"/>
          <w:szCs w:val="24"/>
        </w:rPr>
        <w:t>7</w:t>
      </w:r>
      <w:r w:rsidRPr="00D87280">
        <w:rPr>
          <w:rFonts w:ascii="Times New Roman" w:hAnsi="Times New Roman" w:cs="Times New Roman"/>
          <w:sz w:val="24"/>
          <w:szCs w:val="24"/>
        </w:rPr>
        <w:t xml:space="preserve"> год </w:t>
      </w:r>
      <w:r w:rsidR="00366AD1">
        <w:rPr>
          <w:rFonts w:ascii="Times New Roman" w:hAnsi="Times New Roman" w:cs="Times New Roman"/>
          <w:sz w:val="24"/>
          <w:szCs w:val="24"/>
        </w:rPr>
        <w:t>определен</w:t>
      </w:r>
      <w:r w:rsidRPr="00D87280">
        <w:rPr>
          <w:rFonts w:ascii="Times New Roman" w:hAnsi="Times New Roman" w:cs="Times New Roman"/>
          <w:sz w:val="24"/>
          <w:szCs w:val="24"/>
        </w:rPr>
        <w:t xml:space="preserve"> в размере </w:t>
      </w:r>
      <w:r w:rsidR="00366AD1" w:rsidRPr="00366AD1">
        <w:rPr>
          <w:rFonts w:ascii="Times New Roman" w:hAnsi="Times New Roman" w:cs="Times New Roman"/>
          <w:i/>
          <w:sz w:val="24"/>
          <w:szCs w:val="24"/>
        </w:rPr>
        <w:t>400 592,2</w:t>
      </w:r>
      <w:r w:rsidRPr="00366AD1">
        <w:rPr>
          <w:rFonts w:ascii="Times New Roman" w:hAnsi="Times New Roman" w:cs="Times New Roman"/>
          <w:i/>
          <w:sz w:val="24"/>
          <w:szCs w:val="24"/>
        </w:rPr>
        <w:t xml:space="preserve"> тыс</w:t>
      </w:r>
      <w:r w:rsidRPr="00D87280">
        <w:rPr>
          <w:rFonts w:ascii="Times New Roman" w:hAnsi="Times New Roman" w:cs="Times New Roman"/>
          <w:i/>
          <w:sz w:val="24"/>
          <w:szCs w:val="24"/>
        </w:rPr>
        <w:t>. рублей</w:t>
      </w:r>
      <w:r>
        <w:rPr>
          <w:rFonts w:ascii="Times New Roman" w:hAnsi="Times New Roman" w:cs="Times New Roman"/>
          <w:i/>
          <w:sz w:val="24"/>
          <w:szCs w:val="24"/>
        </w:rPr>
        <w:t>,</w:t>
      </w:r>
      <w:r w:rsidR="00366AD1">
        <w:rPr>
          <w:rFonts w:ascii="Times New Roman" w:hAnsi="Times New Roman" w:cs="Times New Roman"/>
          <w:sz w:val="24"/>
          <w:szCs w:val="24"/>
        </w:rPr>
        <w:t xml:space="preserve"> на 2018- </w:t>
      </w:r>
      <w:r w:rsidR="00366AD1" w:rsidRPr="00366AD1">
        <w:rPr>
          <w:rFonts w:ascii="Times New Roman" w:hAnsi="Times New Roman" w:cs="Times New Roman"/>
          <w:i/>
          <w:sz w:val="24"/>
          <w:szCs w:val="24"/>
        </w:rPr>
        <w:t>103 296,0 тыс. рублей</w:t>
      </w:r>
      <w:r w:rsidR="00366AD1">
        <w:rPr>
          <w:rFonts w:ascii="Times New Roman" w:hAnsi="Times New Roman" w:cs="Times New Roman"/>
          <w:sz w:val="24"/>
          <w:szCs w:val="24"/>
        </w:rPr>
        <w:t xml:space="preserve">, на 2019- </w:t>
      </w:r>
      <w:r w:rsidR="00366AD1" w:rsidRPr="00366AD1">
        <w:rPr>
          <w:rFonts w:ascii="Times New Roman" w:hAnsi="Times New Roman" w:cs="Times New Roman"/>
          <w:i/>
          <w:sz w:val="24"/>
          <w:szCs w:val="24"/>
        </w:rPr>
        <w:t>106 953,0 тыс. рублей</w:t>
      </w:r>
      <w:r w:rsidR="00366AD1">
        <w:rPr>
          <w:rFonts w:ascii="Times New Roman" w:hAnsi="Times New Roman" w:cs="Times New Roman"/>
          <w:sz w:val="24"/>
          <w:szCs w:val="24"/>
        </w:rPr>
        <w:t>.</w:t>
      </w:r>
    </w:p>
    <w:p w:rsidR="001E44E5" w:rsidRPr="009D7756" w:rsidRDefault="00366AD1" w:rsidP="00F21FA3">
      <w:pPr>
        <w:tabs>
          <w:tab w:val="left" w:pos="765"/>
        </w:tabs>
        <w:spacing w:after="0" w:line="288" w:lineRule="auto"/>
        <w:ind w:firstLine="567"/>
        <w:jc w:val="both"/>
        <w:rPr>
          <w:rFonts w:ascii="Times New Roman" w:hAnsi="Times New Roman" w:cs="Times New Roman"/>
          <w:b/>
          <w:i/>
          <w:sz w:val="24"/>
          <w:szCs w:val="24"/>
        </w:rPr>
      </w:pPr>
      <w:r>
        <w:rPr>
          <w:rFonts w:ascii="Times New Roman" w:hAnsi="Times New Roman" w:cs="Times New Roman"/>
          <w:sz w:val="24"/>
          <w:szCs w:val="24"/>
        </w:rPr>
        <w:t>В 2017 году п</w:t>
      </w:r>
      <w:r w:rsidRPr="00366AD1">
        <w:rPr>
          <w:rFonts w:ascii="Times New Roman" w:hAnsi="Times New Roman" w:cs="Times New Roman"/>
          <w:sz w:val="24"/>
          <w:szCs w:val="24"/>
        </w:rPr>
        <w:t xml:space="preserve">ротив </w:t>
      </w:r>
      <w:r w:rsidR="001E44E5" w:rsidRPr="00366AD1">
        <w:rPr>
          <w:rFonts w:ascii="Times New Roman" w:hAnsi="Times New Roman" w:cs="Times New Roman"/>
          <w:sz w:val="24"/>
          <w:szCs w:val="24"/>
        </w:rPr>
        <w:t xml:space="preserve"> </w:t>
      </w:r>
      <w:r w:rsidR="001E44E5" w:rsidRPr="00CB5BE0">
        <w:rPr>
          <w:rFonts w:ascii="Times New Roman" w:hAnsi="Times New Roman" w:cs="Times New Roman"/>
          <w:sz w:val="24"/>
          <w:szCs w:val="24"/>
        </w:rPr>
        <w:t xml:space="preserve">2016 года </w:t>
      </w:r>
      <w:r>
        <w:rPr>
          <w:rFonts w:ascii="Times New Roman" w:hAnsi="Times New Roman" w:cs="Times New Roman"/>
          <w:sz w:val="24"/>
          <w:szCs w:val="24"/>
        </w:rPr>
        <w:t>планируется сокращение</w:t>
      </w:r>
      <w:r w:rsidR="009D7756">
        <w:rPr>
          <w:rFonts w:ascii="Times New Roman" w:hAnsi="Times New Roman" w:cs="Times New Roman"/>
          <w:sz w:val="24"/>
          <w:szCs w:val="24"/>
        </w:rPr>
        <w:t xml:space="preserve"> расходов</w:t>
      </w:r>
      <w:r>
        <w:rPr>
          <w:rFonts w:ascii="Times New Roman" w:hAnsi="Times New Roman" w:cs="Times New Roman"/>
          <w:sz w:val="24"/>
          <w:szCs w:val="24"/>
        </w:rPr>
        <w:t xml:space="preserve"> на </w:t>
      </w:r>
      <w:r w:rsidRPr="00366AD1">
        <w:rPr>
          <w:rFonts w:ascii="Times New Roman" w:hAnsi="Times New Roman" w:cs="Times New Roman"/>
          <w:i/>
          <w:sz w:val="24"/>
          <w:szCs w:val="24"/>
        </w:rPr>
        <w:t>32 299,5 тыс. рублей, или 7,5%.</w:t>
      </w:r>
      <w:r w:rsidR="001E44E5" w:rsidRPr="00366AD1">
        <w:rPr>
          <w:rFonts w:ascii="Times New Roman" w:hAnsi="Times New Roman" w:cs="Times New Roman"/>
          <w:i/>
          <w:sz w:val="24"/>
          <w:szCs w:val="24"/>
        </w:rPr>
        <w:t xml:space="preserve"> </w:t>
      </w:r>
      <w:r w:rsidR="009D7756">
        <w:rPr>
          <w:rFonts w:ascii="Times New Roman" w:hAnsi="Times New Roman" w:cs="Times New Roman"/>
          <w:sz w:val="24"/>
          <w:szCs w:val="24"/>
        </w:rPr>
        <w:t xml:space="preserve">В 2016 году ожидается исполнение расходной части бюджета на сумму </w:t>
      </w:r>
      <w:r w:rsidR="009D7756" w:rsidRPr="009D7756">
        <w:rPr>
          <w:rFonts w:ascii="Times New Roman" w:hAnsi="Times New Roman" w:cs="Times New Roman"/>
          <w:i/>
          <w:sz w:val="24"/>
          <w:szCs w:val="24"/>
        </w:rPr>
        <w:t>432 891,7 тыс. рублей.</w:t>
      </w:r>
    </w:p>
    <w:p w:rsidR="001E44E5" w:rsidRPr="009D7756" w:rsidRDefault="009D7756" w:rsidP="00F21FA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В</w:t>
      </w:r>
      <w:r w:rsidR="00AD5D5D">
        <w:rPr>
          <w:rFonts w:ascii="Times New Roman" w:hAnsi="Times New Roman" w:cs="Times New Roman"/>
          <w:sz w:val="24"/>
          <w:szCs w:val="24"/>
        </w:rPr>
        <w:t xml:space="preserve"> </w:t>
      </w:r>
      <w:r w:rsidR="001E44E5">
        <w:rPr>
          <w:rFonts w:ascii="Times New Roman" w:hAnsi="Times New Roman" w:cs="Times New Roman"/>
          <w:sz w:val="24"/>
          <w:szCs w:val="24"/>
        </w:rPr>
        <w:t>2018-2019гг.</w:t>
      </w:r>
      <w:r w:rsidRPr="009D7756">
        <w:rPr>
          <w:rFonts w:ascii="Times New Roman" w:hAnsi="Times New Roman" w:cs="Times New Roman"/>
          <w:sz w:val="24"/>
          <w:szCs w:val="24"/>
        </w:rPr>
        <w:t xml:space="preserve"> </w:t>
      </w:r>
      <w:r>
        <w:rPr>
          <w:rFonts w:ascii="Times New Roman" w:hAnsi="Times New Roman" w:cs="Times New Roman"/>
          <w:sz w:val="24"/>
          <w:szCs w:val="24"/>
        </w:rPr>
        <w:t xml:space="preserve">по отношению к 2017году </w:t>
      </w:r>
      <w:r w:rsidR="001E44E5">
        <w:rPr>
          <w:rFonts w:ascii="Times New Roman" w:hAnsi="Times New Roman" w:cs="Times New Roman"/>
          <w:sz w:val="24"/>
          <w:szCs w:val="24"/>
        </w:rPr>
        <w:t xml:space="preserve">предусмотрено </w:t>
      </w:r>
      <w:r>
        <w:rPr>
          <w:rFonts w:ascii="Times New Roman" w:hAnsi="Times New Roman" w:cs="Times New Roman"/>
          <w:sz w:val="24"/>
          <w:szCs w:val="24"/>
        </w:rPr>
        <w:t xml:space="preserve">сокращение расходной части бюджета на </w:t>
      </w:r>
      <w:r w:rsidRPr="009D7756">
        <w:rPr>
          <w:rFonts w:ascii="Times New Roman" w:hAnsi="Times New Roman" w:cs="Times New Roman"/>
          <w:i/>
          <w:sz w:val="24"/>
          <w:szCs w:val="24"/>
        </w:rPr>
        <w:t>297 296,2 тыс. рублей</w:t>
      </w:r>
      <w:r>
        <w:rPr>
          <w:rFonts w:ascii="Times New Roman" w:hAnsi="Times New Roman" w:cs="Times New Roman"/>
          <w:sz w:val="24"/>
          <w:szCs w:val="24"/>
        </w:rPr>
        <w:t xml:space="preserve"> и на </w:t>
      </w:r>
      <w:r w:rsidRPr="009D7756">
        <w:rPr>
          <w:rFonts w:ascii="Times New Roman" w:hAnsi="Times New Roman" w:cs="Times New Roman"/>
          <w:i/>
          <w:sz w:val="24"/>
          <w:szCs w:val="24"/>
        </w:rPr>
        <w:t>293 639,2 тыс. рублей</w:t>
      </w:r>
      <w:r>
        <w:rPr>
          <w:rFonts w:ascii="Times New Roman" w:hAnsi="Times New Roman" w:cs="Times New Roman"/>
          <w:sz w:val="24"/>
          <w:szCs w:val="24"/>
        </w:rPr>
        <w:t xml:space="preserve"> соответственно</w:t>
      </w:r>
      <w:r w:rsidRPr="009D7756">
        <w:rPr>
          <w:rFonts w:ascii="Times New Roman" w:hAnsi="Times New Roman" w:cs="Times New Roman"/>
          <w:i/>
          <w:sz w:val="24"/>
          <w:szCs w:val="24"/>
        </w:rPr>
        <w:t>.</w:t>
      </w:r>
      <w:r w:rsidR="001E44E5" w:rsidRPr="009D7756">
        <w:rPr>
          <w:rFonts w:ascii="Times New Roman" w:hAnsi="Times New Roman" w:cs="Times New Roman"/>
          <w:i/>
          <w:sz w:val="24"/>
          <w:szCs w:val="24"/>
        </w:rPr>
        <w:t xml:space="preserve"> </w:t>
      </w:r>
    </w:p>
    <w:p w:rsidR="00746164" w:rsidRPr="009D7756" w:rsidRDefault="00746164" w:rsidP="00F21FA3">
      <w:pPr>
        <w:spacing w:after="0" w:line="240" w:lineRule="auto"/>
        <w:ind w:firstLine="567"/>
        <w:jc w:val="both"/>
        <w:rPr>
          <w:rFonts w:ascii="Times New Roman" w:hAnsi="Times New Roman" w:cs="Times New Roman"/>
          <w:i/>
          <w:sz w:val="24"/>
          <w:szCs w:val="24"/>
        </w:rPr>
      </w:pPr>
    </w:p>
    <w:p w:rsidR="001E44E5" w:rsidRDefault="001E44E5" w:rsidP="001E44E5">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Структура расходной части бюджета </w:t>
      </w:r>
      <w:r w:rsidR="00AE5E6E">
        <w:rPr>
          <w:rFonts w:ascii="Times New Roman" w:hAnsi="Times New Roman" w:cs="Times New Roman"/>
          <w:b/>
          <w:i/>
          <w:sz w:val="24"/>
          <w:szCs w:val="24"/>
        </w:rPr>
        <w:t xml:space="preserve">2016 года ,  </w:t>
      </w:r>
      <w:r>
        <w:rPr>
          <w:rFonts w:ascii="Times New Roman" w:hAnsi="Times New Roman" w:cs="Times New Roman"/>
          <w:b/>
          <w:i/>
          <w:sz w:val="24"/>
          <w:szCs w:val="24"/>
        </w:rPr>
        <w:t>2017 год</w:t>
      </w:r>
      <w:r w:rsidR="008C3C34">
        <w:rPr>
          <w:rFonts w:ascii="Times New Roman" w:hAnsi="Times New Roman" w:cs="Times New Roman"/>
          <w:b/>
          <w:i/>
          <w:sz w:val="24"/>
          <w:szCs w:val="24"/>
        </w:rPr>
        <w:t>а</w:t>
      </w:r>
      <w:r>
        <w:rPr>
          <w:rFonts w:ascii="Times New Roman" w:hAnsi="Times New Roman" w:cs="Times New Roman"/>
          <w:b/>
          <w:i/>
          <w:sz w:val="24"/>
          <w:szCs w:val="24"/>
        </w:rPr>
        <w:t xml:space="preserve"> и плановый период 2018 и 2019</w:t>
      </w:r>
      <w:r w:rsidR="008C3C34">
        <w:rPr>
          <w:rFonts w:ascii="Times New Roman" w:hAnsi="Times New Roman" w:cs="Times New Roman"/>
          <w:b/>
          <w:i/>
          <w:sz w:val="24"/>
          <w:szCs w:val="24"/>
        </w:rPr>
        <w:t>гг.</w:t>
      </w:r>
    </w:p>
    <w:p w:rsidR="001E44E5" w:rsidRDefault="00F21FA3" w:rsidP="001E44E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0464" behindDoc="0" locked="0" layoutInCell="1" allowOverlap="1" wp14:anchorId="62E8C41F" wp14:editId="16B8CC6E">
            <wp:simplePos x="0" y="0"/>
            <wp:positionH relativeFrom="column">
              <wp:posOffset>261620</wp:posOffset>
            </wp:positionH>
            <wp:positionV relativeFrom="paragraph">
              <wp:posOffset>112395</wp:posOffset>
            </wp:positionV>
            <wp:extent cx="5486400" cy="320040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E44E5" w:rsidRDefault="001E44E5" w:rsidP="001E44E5">
      <w:pPr>
        <w:spacing w:after="0" w:line="240" w:lineRule="auto"/>
        <w:ind w:firstLine="709"/>
        <w:jc w:val="both"/>
        <w:rPr>
          <w:rFonts w:ascii="Times New Roman" w:hAnsi="Times New Roman" w:cs="Times New Roman"/>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center"/>
        <w:rPr>
          <w:rFonts w:ascii="Times New Roman" w:hAnsi="Times New Roman" w:cs="Times New Roman"/>
          <w:color w:val="000000"/>
          <w:sz w:val="24"/>
          <w:szCs w:val="24"/>
        </w:rPr>
      </w:pPr>
    </w:p>
    <w:p w:rsidR="001E44E5"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r w:rsidRPr="00D87280">
        <w:rPr>
          <w:rFonts w:ascii="Times New Roman" w:hAnsi="Times New Roman" w:cs="Times New Roman"/>
          <w:color w:val="000000"/>
          <w:sz w:val="24"/>
          <w:szCs w:val="24"/>
        </w:rPr>
        <w:t xml:space="preserve">В общем объеме расходов, </w:t>
      </w:r>
      <w:r w:rsidR="003B35F0">
        <w:rPr>
          <w:rFonts w:ascii="Times New Roman" w:hAnsi="Times New Roman" w:cs="Times New Roman"/>
          <w:color w:val="000000"/>
          <w:sz w:val="24"/>
          <w:szCs w:val="24"/>
        </w:rPr>
        <w:t>наибольший удельный вес занимают расходы на жилищн</w:t>
      </w:r>
      <w:proofErr w:type="gramStart"/>
      <w:r w:rsidR="003B35F0">
        <w:rPr>
          <w:rFonts w:ascii="Times New Roman" w:hAnsi="Times New Roman" w:cs="Times New Roman"/>
          <w:color w:val="000000"/>
          <w:sz w:val="24"/>
          <w:szCs w:val="24"/>
        </w:rPr>
        <w:t>о-</w:t>
      </w:r>
      <w:proofErr w:type="gramEnd"/>
      <w:r w:rsidR="003B35F0">
        <w:rPr>
          <w:rFonts w:ascii="Times New Roman" w:hAnsi="Times New Roman" w:cs="Times New Roman"/>
          <w:color w:val="000000"/>
          <w:sz w:val="24"/>
          <w:szCs w:val="24"/>
        </w:rPr>
        <w:t xml:space="preserve"> коммунальное хозяйство.</w:t>
      </w:r>
    </w:p>
    <w:p w:rsidR="003B35F0" w:rsidRDefault="001E44E5"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3B35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w:t>
      </w:r>
      <w:r w:rsidR="003B35F0">
        <w:rPr>
          <w:rFonts w:ascii="Times New Roman" w:hAnsi="Times New Roman" w:cs="Times New Roman"/>
          <w:color w:val="000000"/>
          <w:sz w:val="24"/>
          <w:szCs w:val="24"/>
        </w:rPr>
        <w:t xml:space="preserve"> году</w:t>
      </w:r>
      <w:r>
        <w:rPr>
          <w:rFonts w:ascii="Times New Roman" w:hAnsi="Times New Roman" w:cs="Times New Roman"/>
          <w:color w:val="000000"/>
          <w:sz w:val="24"/>
          <w:szCs w:val="24"/>
        </w:rPr>
        <w:t xml:space="preserve"> </w:t>
      </w:r>
      <w:r w:rsidR="003B35F0">
        <w:rPr>
          <w:rFonts w:ascii="Times New Roman" w:hAnsi="Times New Roman" w:cs="Times New Roman"/>
          <w:color w:val="000000"/>
          <w:sz w:val="24"/>
          <w:szCs w:val="24"/>
        </w:rPr>
        <w:t>из запланированных расходов, расходы на жилищн</w:t>
      </w:r>
      <w:proofErr w:type="gramStart"/>
      <w:r w:rsidR="003B35F0">
        <w:rPr>
          <w:rFonts w:ascii="Times New Roman" w:hAnsi="Times New Roman" w:cs="Times New Roman"/>
          <w:color w:val="000000"/>
          <w:sz w:val="24"/>
          <w:szCs w:val="24"/>
        </w:rPr>
        <w:t>о-</w:t>
      </w:r>
      <w:proofErr w:type="gramEnd"/>
      <w:r w:rsidR="003B35F0">
        <w:rPr>
          <w:rFonts w:ascii="Times New Roman" w:hAnsi="Times New Roman" w:cs="Times New Roman"/>
          <w:color w:val="000000"/>
          <w:sz w:val="24"/>
          <w:szCs w:val="24"/>
        </w:rPr>
        <w:t xml:space="preserve"> коммунальное хозяйство составляют </w:t>
      </w:r>
      <w:r w:rsidR="003B35F0" w:rsidRPr="00EB0D6C">
        <w:rPr>
          <w:rFonts w:ascii="Times New Roman" w:hAnsi="Times New Roman" w:cs="Times New Roman"/>
          <w:i/>
          <w:color w:val="000000"/>
          <w:sz w:val="24"/>
          <w:szCs w:val="24"/>
        </w:rPr>
        <w:t>356</w:t>
      </w:r>
      <w:r w:rsidR="00EB0D6C" w:rsidRPr="00EB0D6C">
        <w:rPr>
          <w:rFonts w:ascii="Times New Roman" w:hAnsi="Times New Roman" w:cs="Times New Roman"/>
          <w:i/>
          <w:color w:val="000000"/>
          <w:sz w:val="24"/>
          <w:szCs w:val="24"/>
        </w:rPr>
        <w:t xml:space="preserve"> </w:t>
      </w:r>
      <w:r w:rsidR="003B35F0" w:rsidRPr="00EB0D6C">
        <w:rPr>
          <w:rFonts w:ascii="Times New Roman" w:hAnsi="Times New Roman" w:cs="Times New Roman"/>
          <w:i/>
          <w:color w:val="000000"/>
          <w:sz w:val="24"/>
          <w:szCs w:val="24"/>
        </w:rPr>
        <w:t>192,2 тыс. рублей</w:t>
      </w:r>
      <w:r w:rsidR="003B35F0">
        <w:rPr>
          <w:rFonts w:ascii="Times New Roman" w:hAnsi="Times New Roman" w:cs="Times New Roman"/>
          <w:color w:val="000000"/>
          <w:sz w:val="24"/>
          <w:szCs w:val="24"/>
        </w:rPr>
        <w:t xml:space="preserve">, или </w:t>
      </w:r>
      <w:r w:rsidR="003B35F0" w:rsidRPr="00EB0D6C">
        <w:rPr>
          <w:rFonts w:ascii="Times New Roman" w:hAnsi="Times New Roman" w:cs="Times New Roman"/>
          <w:i/>
          <w:color w:val="000000"/>
          <w:sz w:val="24"/>
          <w:szCs w:val="24"/>
        </w:rPr>
        <w:t>88,9%,</w:t>
      </w:r>
      <w:r w:rsidR="003B35F0">
        <w:rPr>
          <w:rFonts w:ascii="Times New Roman" w:hAnsi="Times New Roman" w:cs="Times New Roman"/>
          <w:color w:val="000000"/>
          <w:sz w:val="24"/>
          <w:szCs w:val="24"/>
        </w:rPr>
        <w:t xml:space="preserve"> из них:</w:t>
      </w:r>
    </w:p>
    <w:p w:rsidR="003B35F0" w:rsidRDefault="003B35F0"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жилищное хозяйство </w:t>
      </w:r>
      <w:r w:rsidRPr="00EB0D6C">
        <w:rPr>
          <w:rFonts w:ascii="Times New Roman" w:hAnsi="Times New Roman" w:cs="Times New Roman"/>
          <w:i/>
          <w:color w:val="000000"/>
          <w:sz w:val="24"/>
          <w:szCs w:val="24"/>
        </w:rPr>
        <w:t>306</w:t>
      </w:r>
      <w:r w:rsidR="00EB0D6C" w:rsidRPr="00EB0D6C">
        <w:rPr>
          <w:rFonts w:ascii="Times New Roman" w:hAnsi="Times New Roman" w:cs="Times New Roman"/>
          <w:i/>
          <w:color w:val="000000"/>
          <w:sz w:val="24"/>
          <w:szCs w:val="24"/>
        </w:rPr>
        <w:t xml:space="preserve"> </w:t>
      </w:r>
      <w:r w:rsidRPr="00EB0D6C">
        <w:rPr>
          <w:rFonts w:ascii="Times New Roman" w:hAnsi="Times New Roman" w:cs="Times New Roman"/>
          <w:i/>
          <w:color w:val="000000"/>
          <w:sz w:val="24"/>
          <w:szCs w:val="24"/>
        </w:rPr>
        <w:t>700,2 тыс. рублей</w:t>
      </w:r>
      <w:r w:rsidR="00EB0D6C">
        <w:rPr>
          <w:rFonts w:ascii="Times New Roman" w:hAnsi="Times New Roman" w:cs="Times New Roman"/>
          <w:i/>
          <w:color w:val="000000"/>
          <w:sz w:val="24"/>
          <w:szCs w:val="24"/>
        </w:rPr>
        <w:t xml:space="preserve">, </w:t>
      </w:r>
      <w:r w:rsidR="00EB0D6C">
        <w:rPr>
          <w:rFonts w:ascii="Times New Roman" w:hAnsi="Times New Roman" w:cs="Times New Roman"/>
          <w:color w:val="000000"/>
          <w:sz w:val="24"/>
          <w:szCs w:val="24"/>
        </w:rPr>
        <w:t>что составило к общему объему всех запланированных расходов</w:t>
      </w:r>
      <w:r w:rsidR="00EB0D6C">
        <w:rPr>
          <w:rFonts w:ascii="Times New Roman" w:hAnsi="Times New Roman" w:cs="Times New Roman"/>
          <w:i/>
          <w:color w:val="000000"/>
          <w:sz w:val="24"/>
          <w:szCs w:val="24"/>
        </w:rPr>
        <w:t xml:space="preserve"> 76,6%</w:t>
      </w:r>
      <w:r>
        <w:rPr>
          <w:rFonts w:ascii="Times New Roman" w:hAnsi="Times New Roman" w:cs="Times New Roman"/>
          <w:color w:val="000000"/>
          <w:sz w:val="24"/>
          <w:szCs w:val="24"/>
        </w:rPr>
        <w:t>;</w:t>
      </w:r>
    </w:p>
    <w:p w:rsidR="003B35F0" w:rsidRDefault="003B35F0"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коммунальное хозяйство </w:t>
      </w:r>
      <w:r w:rsidRPr="00EB0D6C">
        <w:rPr>
          <w:rFonts w:ascii="Times New Roman" w:hAnsi="Times New Roman" w:cs="Times New Roman"/>
          <w:i/>
          <w:color w:val="000000"/>
          <w:sz w:val="24"/>
          <w:szCs w:val="24"/>
        </w:rPr>
        <w:t>25</w:t>
      </w:r>
      <w:r w:rsidR="00EB0D6C" w:rsidRPr="00EB0D6C">
        <w:rPr>
          <w:rFonts w:ascii="Times New Roman" w:hAnsi="Times New Roman" w:cs="Times New Roman"/>
          <w:i/>
          <w:color w:val="000000"/>
          <w:sz w:val="24"/>
          <w:szCs w:val="24"/>
        </w:rPr>
        <w:t xml:space="preserve"> </w:t>
      </w:r>
      <w:r w:rsidRPr="00EB0D6C">
        <w:rPr>
          <w:rFonts w:ascii="Times New Roman" w:hAnsi="Times New Roman" w:cs="Times New Roman"/>
          <w:i/>
          <w:color w:val="000000"/>
          <w:sz w:val="24"/>
          <w:szCs w:val="24"/>
        </w:rPr>
        <w:t>958,0 тыс. рублей</w:t>
      </w:r>
      <w:r w:rsidR="00EB0D6C">
        <w:rPr>
          <w:rFonts w:ascii="Times New Roman" w:hAnsi="Times New Roman" w:cs="Times New Roman"/>
          <w:i/>
          <w:color w:val="000000"/>
          <w:sz w:val="24"/>
          <w:szCs w:val="24"/>
        </w:rPr>
        <w:t xml:space="preserve">, </w:t>
      </w:r>
      <w:r w:rsidR="00EB0D6C">
        <w:rPr>
          <w:rFonts w:ascii="Times New Roman" w:hAnsi="Times New Roman" w:cs="Times New Roman"/>
          <w:color w:val="000000"/>
          <w:sz w:val="24"/>
          <w:szCs w:val="24"/>
        </w:rPr>
        <w:t>что составило к общему объему всех запланированных расходов</w:t>
      </w:r>
      <w:r w:rsidR="00EB0D6C">
        <w:rPr>
          <w:rFonts w:ascii="Times New Roman" w:hAnsi="Times New Roman" w:cs="Times New Roman"/>
          <w:i/>
          <w:color w:val="000000"/>
          <w:sz w:val="24"/>
          <w:szCs w:val="24"/>
        </w:rPr>
        <w:t xml:space="preserve">  6,5%</w:t>
      </w:r>
      <w:r>
        <w:rPr>
          <w:rFonts w:ascii="Times New Roman" w:hAnsi="Times New Roman" w:cs="Times New Roman"/>
          <w:color w:val="000000"/>
          <w:sz w:val="24"/>
          <w:szCs w:val="24"/>
        </w:rPr>
        <w:t>;</w:t>
      </w:r>
    </w:p>
    <w:p w:rsidR="003B35F0" w:rsidRDefault="003B35F0"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благоустройство </w:t>
      </w:r>
      <w:r w:rsidRPr="00EB0D6C">
        <w:rPr>
          <w:rFonts w:ascii="Times New Roman" w:hAnsi="Times New Roman" w:cs="Times New Roman"/>
          <w:i/>
          <w:color w:val="000000"/>
          <w:sz w:val="24"/>
          <w:szCs w:val="24"/>
        </w:rPr>
        <w:t>18</w:t>
      </w:r>
      <w:r w:rsidR="00EB0D6C" w:rsidRPr="00EB0D6C">
        <w:rPr>
          <w:rFonts w:ascii="Times New Roman" w:hAnsi="Times New Roman" w:cs="Times New Roman"/>
          <w:i/>
          <w:color w:val="000000"/>
          <w:sz w:val="24"/>
          <w:szCs w:val="24"/>
        </w:rPr>
        <w:t xml:space="preserve"> </w:t>
      </w:r>
      <w:r w:rsidRPr="00EB0D6C">
        <w:rPr>
          <w:rFonts w:ascii="Times New Roman" w:hAnsi="Times New Roman" w:cs="Times New Roman"/>
          <w:i/>
          <w:color w:val="000000"/>
          <w:sz w:val="24"/>
          <w:szCs w:val="24"/>
        </w:rPr>
        <w:t>997,0 тыс. рублей</w:t>
      </w:r>
      <w:r w:rsidR="00EB0D6C">
        <w:rPr>
          <w:rFonts w:ascii="Times New Roman" w:hAnsi="Times New Roman" w:cs="Times New Roman"/>
          <w:i/>
          <w:color w:val="000000"/>
          <w:sz w:val="24"/>
          <w:szCs w:val="24"/>
        </w:rPr>
        <w:t xml:space="preserve">, </w:t>
      </w:r>
      <w:r w:rsidR="00EB0D6C">
        <w:rPr>
          <w:rFonts w:ascii="Times New Roman" w:hAnsi="Times New Roman" w:cs="Times New Roman"/>
          <w:color w:val="000000"/>
          <w:sz w:val="24"/>
          <w:szCs w:val="24"/>
        </w:rPr>
        <w:t>что составило к общему объему всех запланированных расходов</w:t>
      </w:r>
      <w:r w:rsidR="00EB0D6C">
        <w:rPr>
          <w:rFonts w:ascii="Times New Roman" w:hAnsi="Times New Roman" w:cs="Times New Roman"/>
          <w:i/>
          <w:color w:val="000000"/>
          <w:sz w:val="24"/>
          <w:szCs w:val="24"/>
        </w:rPr>
        <w:t xml:space="preserve"> 4,7%</w:t>
      </w:r>
      <w:r>
        <w:rPr>
          <w:rFonts w:ascii="Times New Roman" w:hAnsi="Times New Roman" w:cs="Times New Roman"/>
          <w:color w:val="000000"/>
          <w:sz w:val="24"/>
          <w:szCs w:val="24"/>
        </w:rPr>
        <w:t>;</w:t>
      </w:r>
    </w:p>
    <w:p w:rsidR="00EB0D6C" w:rsidRDefault="003B35F0"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на другие вопросы в области жилищн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коммунального хозяйства </w:t>
      </w:r>
      <w:r w:rsidRPr="00EB0D6C">
        <w:rPr>
          <w:rFonts w:ascii="Times New Roman" w:hAnsi="Times New Roman" w:cs="Times New Roman"/>
          <w:i/>
          <w:color w:val="000000"/>
          <w:sz w:val="24"/>
          <w:szCs w:val="24"/>
        </w:rPr>
        <w:t>4</w:t>
      </w:r>
      <w:r w:rsidR="00EB0D6C" w:rsidRPr="00EB0D6C">
        <w:rPr>
          <w:rFonts w:ascii="Times New Roman" w:hAnsi="Times New Roman" w:cs="Times New Roman"/>
          <w:i/>
          <w:color w:val="000000"/>
          <w:sz w:val="24"/>
          <w:szCs w:val="24"/>
        </w:rPr>
        <w:t xml:space="preserve"> </w:t>
      </w:r>
      <w:r w:rsidRPr="00EB0D6C">
        <w:rPr>
          <w:rFonts w:ascii="Times New Roman" w:hAnsi="Times New Roman" w:cs="Times New Roman"/>
          <w:i/>
          <w:color w:val="000000"/>
          <w:sz w:val="24"/>
          <w:szCs w:val="24"/>
        </w:rPr>
        <w:t>537,0 тыс. рублей</w:t>
      </w:r>
      <w:r w:rsidR="00EB0D6C">
        <w:rPr>
          <w:rFonts w:ascii="Times New Roman" w:hAnsi="Times New Roman" w:cs="Times New Roman"/>
          <w:i/>
          <w:color w:val="000000"/>
          <w:sz w:val="24"/>
          <w:szCs w:val="24"/>
        </w:rPr>
        <w:t>, 1,1%</w:t>
      </w:r>
      <w:r w:rsidR="00EB0D6C">
        <w:rPr>
          <w:rFonts w:ascii="Times New Roman" w:hAnsi="Times New Roman" w:cs="Times New Roman"/>
          <w:color w:val="000000"/>
          <w:sz w:val="24"/>
          <w:szCs w:val="24"/>
        </w:rPr>
        <w:t xml:space="preserve"> в общем объеме запланированных расходов.</w:t>
      </w:r>
    </w:p>
    <w:p w:rsidR="001E44E5" w:rsidRDefault="00EB0D6C"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2018-2019гг. по отношению в 2017 году предусмотрено сокращение расходов на жилищно-коммунальное хозяйство на </w:t>
      </w:r>
      <w:r w:rsidRPr="00EB0D6C">
        <w:rPr>
          <w:rFonts w:ascii="Times New Roman" w:hAnsi="Times New Roman" w:cs="Times New Roman"/>
          <w:i/>
          <w:color w:val="000000"/>
          <w:sz w:val="24"/>
          <w:szCs w:val="24"/>
        </w:rPr>
        <w:t>307 527,2 тыс. рублей</w:t>
      </w:r>
      <w:r>
        <w:rPr>
          <w:rFonts w:ascii="Times New Roman" w:hAnsi="Times New Roman" w:cs="Times New Roman"/>
          <w:color w:val="000000"/>
          <w:sz w:val="24"/>
          <w:szCs w:val="24"/>
        </w:rPr>
        <w:t xml:space="preserve"> и </w:t>
      </w:r>
      <w:r w:rsidRPr="00EB0D6C">
        <w:rPr>
          <w:rFonts w:ascii="Times New Roman" w:hAnsi="Times New Roman" w:cs="Times New Roman"/>
          <w:i/>
          <w:color w:val="000000"/>
          <w:sz w:val="24"/>
          <w:szCs w:val="24"/>
        </w:rPr>
        <w:t>304 854,2 тыс. рублей</w:t>
      </w:r>
      <w:r w:rsidR="0005167A">
        <w:rPr>
          <w:rFonts w:ascii="Times New Roman" w:hAnsi="Times New Roman" w:cs="Times New Roman"/>
          <w:color w:val="000000"/>
          <w:sz w:val="24"/>
          <w:szCs w:val="24"/>
        </w:rPr>
        <w:t xml:space="preserve"> соответственно</w:t>
      </w:r>
      <w:r>
        <w:rPr>
          <w:rFonts w:ascii="Times New Roman" w:hAnsi="Times New Roman" w:cs="Times New Roman"/>
          <w:color w:val="000000"/>
          <w:sz w:val="24"/>
          <w:szCs w:val="24"/>
        </w:rPr>
        <w:t>.</w:t>
      </w:r>
      <w:r w:rsidR="001E44E5" w:rsidRPr="005F3150">
        <w:rPr>
          <w:rFonts w:ascii="Times New Roman" w:hAnsi="Times New Roman" w:cs="Times New Roman"/>
          <w:i/>
          <w:color w:val="000000"/>
          <w:sz w:val="24"/>
          <w:szCs w:val="24"/>
        </w:rPr>
        <w:t xml:space="preserve"> </w:t>
      </w:r>
    </w:p>
    <w:p w:rsidR="00637D8E" w:rsidRPr="00266061" w:rsidRDefault="00637D8E"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Сокращение расходов по данному разделу предусмотрено по жилищному хозяйству. На 2018-2018 на жилищное хозяйство предусмотрено всего лишь </w:t>
      </w:r>
      <w:r w:rsidRPr="00637D8E">
        <w:rPr>
          <w:rFonts w:ascii="Times New Roman" w:hAnsi="Times New Roman" w:cs="Times New Roman"/>
          <w:i/>
          <w:color w:val="000000"/>
          <w:sz w:val="24"/>
          <w:szCs w:val="24"/>
        </w:rPr>
        <w:t>2 320,0 тыс. рублей</w:t>
      </w:r>
      <w:r>
        <w:rPr>
          <w:rFonts w:ascii="Times New Roman" w:hAnsi="Times New Roman" w:cs="Times New Roman"/>
          <w:color w:val="000000"/>
          <w:sz w:val="24"/>
          <w:szCs w:val="24"/>
        </w:rPr>
        <w:t xml:space="preserve"> и </w:t>
      </w:r>
      <w:r w:rsidRPr="00637D8E">
        <w:rPr>
          <w:rFonts w:ascii="Times New Roman" w:hAnsi="Times New Roman" w:cs="Times New Roman"/>
          <w:i/>
          <w:color w:val="000000"/>
          <w:sz w:val="24"/>
          <w:szCs w:val="24"/>
        </w:rPr>
        <w:t>3 120,0 тыс. рублей.</w:t>
      </w:r>
    </w:p>
    <w:p w:rsidR="001E44E5" w:rsidRDefault="00266061"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коммунальное хозяйство в 2018-2019гг. по отношению к 2017 году увеличиваются на </w:t>
      </w:r>
      <w:r w:rsidRPr="00266061">
        <w:rPr>
          <w:rFonts w:ascii="Times New Roman" w:hAnsi="Times New Roman" w:cs="Times New Roman"/>
          <w:i/>
          <w:color w:val="000000"/>
          <w:sz w:val="24"/>
          <w:szCs w:val="24"/>
        </w:rPr>
        <w:t>1 850,0 тыс. рублей</w:t>
      </w:r>
      <w:r>
        <w:rPr>
          <w:rFonts w:ascii="Times New Roman" w:hAnsi="Times New Roman" w:cs="Times New Roman"/>
          <w:color w:val="000000"/>
          <w:sz w:val="24"/>
          <w:szCs w:val="24"/>
        </w:rPr>
        <w:t xml:space="preserve"> и </w:t>
      </w:r>
      <w:r w:rsidRPr="00266061">
        <w:rPr>
          <w:rFonts w:ascii="Times New Roman" w:hAnsi="Times New Roman" w:cs="Times New Roman"/>
          <w:i/>
          <w:color w:val="000000"/>
          <w:sz w:val="24"/>
          <w:szCs w:val="24"/>
        </w:rPr>
        <w:t>655,0 тыс. рублей</w:t>
      </w:r>
      <w:r>
        <w:rPr>
          <w:rFonts w:ascii="Times New Roman" w:hAnsi="Times New Roman" w:cs="Times New Roman"/>
          <w:color w:val="000000"/>
          <w:sz w:val="24"/>
          <w:szCs w:val="24"/>
        </w:rPr>
        <w:t xml:space="preserve"> соответственно. </w:t>
      </w:r>
    </w:p>
    <w:p w:rsidR="00266061" w:rsidRPr="00266061" w:rsidRDefault="00266061" w:rsidP="001E44E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благоустройство в 2018 </w:t>
      </w:r>
      <w:r w:rsidR="00AE5E6E">
        <w:rPr>
          <w:rFonts w:ascii="Times New Roman" w:hAnsi="Times New Roman" w:cs="Times New Roman"/>
          <w:color w:val="000000"/>
          <w:sz w:val="24"/>
          <w:szCs w:val="24"/>
        </w:rPr>
        <w:t xml:space="preserve">году </w:t>
      </w:r>
      <w:r>
        <w:rPr>
          <w:rFonts w:ascii="Times New Roman" w:hAnsi="Times New Roman" w:cs="Times New Roman"/>
          <w:color w:val="000000"/>
          <w:sz w:val="24"/>
          <w:szCs w:val="24"/>
        </w:rPr>
        <w:t>по отношению к 2017 году</w:t>
      </w:r>
      <w:r w:rsidR="00AE5E6E">
        <w:rPr>
          <w:rFonts w:ascii="Times New Roman" w:hAnsi="Times New Roman" w:cs="Times New Roman"/>
          <w:color w:val="000000"/>
          <w:sz w:val="24"/>
          <w:szCs w:val="24"/>
        </w:rPr>
        <w:t xml:space="preserve"> сократ</w:t>
      </w:r>
      <w:r w:rsidR="0005167A">
        <w:rPr>
          <w:rFonts w:ascii="Times New Roman" w:hAnsi="Times New Roman" w:cs="Times New Roman"/>
          <w:color w:val="000000"/>
          <w:sz w:val="24"/>
          <w:szCs w:val="24"/>
        </w:rPr>
        <w:t>ятся</w:t>
      </w:r>
      <w:r w:rsidR="00AE5E6E">
        <w:rPr>
          <w:rFonts w:ascii="Times New Roman" w:hAnsi="Times New Roman" w:cs="Times New Roman"/>
          <w:color w:val="000000"/>
          <w:sz w:val="24"/>
          <w:szCs w:val="24"/>
        </w:rPr>
        <w:t xml:space="preserve"> на </w:t>
      </w:r>
      <w:r w:rsidR="00AE5E6E" w:rsidRPr="00AE5E6E">
        <w:rPr>
          <w:rFonts w:ascii="Times New Roman" w:hAnsi="Times New Roman" w:cs="Times New Roman"/>
          <w:i/>
          <w:color w:val="000000"/>
          <w:sz w:val="24"/>
          <w:szCs w:val="24"/>
        </w:rPr>
        <w:t>460,0 тыс. рублей</w:t>
      </w:r>
      <w:r w:rsidR="00AE5E6E">
        <w:rPr>
          <w:rFonts w:ascii="Times New Roman" w:hAnsi="Times New Roman" w:cs="Times New Roman"/>
          <w:color w:val="000000"/>
          <w:sz w:val="24"/>
          <w:szCs w:val="24"/>
        </w:rPr>
        <w:t xml:space="preserve">, а в 2019 году предусмотрено увеличение на </w:t>
      </w:r>
      <w:r w:rsidR="00AE5E6E" w:rsidRPr="00AE5E6E">
        <w:rPr>
          <w:rFonts w:ascii="Times New Roman" w:hAnsi="Times New Roman" w:cs="Times New Roman"/>
          <w:i/>
          <w:color w:val="000000"/>
          <w:sz w:val="24"/>
          <w:szCs w:val="24"/>
        </w:rPr>
        <w:t>2 608,0 тыс. рублей</w:t>
      </w:r>
      <w:r w:rsidR="00AE5E6E">
        <w:rPr>
          <w:rFonts w:ascii="Times New Roman" w:hAnsi="Times New Roman" w:cs="Times New Roman"/>
          <w:color w:val="000000"/>
          <w:sz w:val="24"/>
          <w:szCs w:val="24"/>
        </w:rPr>
        <w:t>.</w:t>
      </w:r>
    </w:p>
    <w:p w:rsidR="001E44E5" w:rsidRDefault="001E44E5" w:rsidP="00F21FA3">
      <w:pPr>
        <w:tabs>
          <w:tab w:val="left" w:pos="765"/>
        </w:tabs>
        <w:spacing w:after="0" w:line="264" w:lineRule="auto"/>
        <w:ind w:firstLine="567"/>
        <w:jc w:val="both"/>
        <w:rPr>
          <w:rFonts w:ascii="Times New Roman" w:hAnsi="Times New Roman" w:cs="Times New Roman"/>
          <w:sz w:val="24"/>
          <w:szCs w:val="24"/>
        </w:rPr>
      </w:pPr>
      <w:r w:rsidRPr="00051A81">
        <w:rPr>
          <w:rFonts w:ascii="Times New Roman" w:hAnsi="Times New Roman" w:cs="Times New Roman"/>
          <w:sz w:val="24"/>
          <w:szCs w:val="24"/>
        </w:rPr>
        <w:t xml:space="preserve">Расходная часть бюджета </w:t>
      </w:r>
      <w:r w:rsidR="0005167A">
        <w:rPr>
          <w:rFonts w:ascii="Times New Roman" w:hAnsi="Times New Roman" w:cs="Times New Roman"/>
          <w:sz w:val="24"/>
          <w:szCs w:val="24"/>
        </w:rPr>
        <w:t>городского поселения</w:t>
      </w:r>
      <w:r w:rsidRPr="00051A81">
        <w:rPr>
          <w:rFonts w:ascii="Times New Roman" w:hAnsi="Times New Roman" w:cs="Times New Roman"/>
          <w:sz w:val="24"/>
          <w:szCs w:val="24"/>
        </w:rPr>
        <w:t xml:space="preserve"> на 2017 год и на плановый период 2018 и 2019 годов</w:t>
      </w:r>
      <w:r>
        <w:rPr>
          <w:rFonts w:ascii="Times New Roman" w:hAnsi="Times New Roman" w:cs="Times New Roman"/>
          <w:sz w:val="24"/>
          <w:szCs w:val="24"/>
        </w:rPr>
        <w:t xml:space="preserve"> сформирована в рамках муниципальных и ведомственных программ и иных мероприятий, не вошедших в программы. Это нашло отражение в структуре распределения бюджетных ассигнований бюджета </w:t>
      </w:r>
      <w:r w:rsidR="0005167A">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по целевым статьям, группам и подгруппам, видов расходов классификации расходов бюджета.</w:t>
      </w:r>
    </w:p>
    <w:p w:rsidR="00335F9A" w:rsidRDefault="00DC071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F4D6E">
        <w:rPr>
          <w:rFonts w:ascii="Times New Roman" w:hAnsi="Times New Roman" w:cs="Times New Roman"/>
          <w:sz w:val="24"/>
          <w:szCs w:val="24"/>
        </w:rPr>
        <w:t xml:space="preserve">В рамках муниципальной программы «Обеспечение безопасности жизнедеятельности населения муниципального района «Город Людиново и </w:t>
      </w:r>
      <w:proofErr w:type="spellStart"/>
      <w:r w:rsidR="004F4D6E">
        <w:rPr>
          <w:rFonts w:ascii="Times New Roman" w:hAnsi="Times New Roman" w:cs="Times New Roman"/>
          <w:sz w:val="24"/>
          <w:szCs w:val="24"/>
        </w:rPr>
        <w:t>Л</w:t>
      </w:r>
      <w:r>
        <w:rPr>
          <w:rFonts w:ascii="Times New Roman" w:hAnsi="Times New Roman" w:cs="Times New Roman"/>
          <w:sz w:val="24"/>
          <w:szCs w:val="24"/>
        </w:rPr>
        <w:t>ю</w:t>
      </w:r>
      <w:r w:rsidR="004F4D6E">
        <w:rPr>
          <w:rFonts w:ascii="Times New Roman" w:hAnsi="Times New Roman" w:cs="Times New Roman"/>
          <w:sz w:val="24"/>
          <w:szCs w:val="24"/>
        </w:rPr>
        <w:t>диновский</w:t>
      </w:r>
      <w:proofErr w:type="spellEnd"/>
      <w:r w:rsidR="004F4D6E">
        <w:rPr>
          <w:rFonts w:ascii="Times New Roman" w:hAnsi="Times New Roman" w:cs="Times New Roman"/>
          <w:sz w:val="24"/>
          <w:szCs w:val="24"/>
        </w:rPr>
        <w:t xml:space="preserve"> район»</w:t>
      </w:r>
      <w:r>
        <w:rPr>
          <w:rFonts w:ascii="Times New Roman" w:hAnsi="Times New Roman" w:cs="Times New Roman"/>
          <w:sz w:val="24"/>
          <w:szCs w:val="24"/>
        </w:rPr>
        <w:t xml:space="preserve"> на 2014-2020 планируется направить средств бюджета городского поселения в 2017-2018гг ежегодно в объеме </w:t>
      </w:r>
      <w:r w:rsidRPr="00DC0714">
        <w:rPr>
          <w:rFonts w:ascii="Times New Roman" w:hAnsi="Times New Roman" w:cs="Times New Roman"/>
          <w:i/>
          <w:sz w:val="24"/>
          <w:szCs w:val="24"/>
        </w:rPr>
        <w:t>400,0 тыс. рублей</w:t>
      </w:r>
      <w:r>
        <w:rPr>
          <w:rFonts w:ascii="Times New Roman" w:hAnsi="Times New Roman" w:cs="Times New Roman"/>
          <w:sz w:val="24"/>
          <w:szCs w:val="24"/>
        </w:rPr>
        <w:t xml:space="preserve">, в 2019 году - </w:t>
      </w:r>
      <w:r w:rsidRPr="00DC0714">
        <w:rPr>
          <w:rFonts w:ascii="Times New Roman" w:hAnsi="Times New Roman" w:cs="Times New Roman"/>
          <w:i/>
          <w:sz w:val="24"/>
          <w:szCs w:val="24"/>
        </w:rPr>
        <w:t>420,0 тыс. рублей</w:t>
      </w:r>
      <w:r>
        <w:rPr>
          <w:rFonts w:ascii="Times New Roman" w:hAnsi="Times New Roman" w:cs="Times New Roman"/>
          <w:sz w:val="24"/>
          <w:szCs w:val="24"/>
        </w:rPr>
        <w:t>.</w:t>
      </w:r>
    </w:p>
    <w:p w:rsidR="00255B00" w:rsidRDefault="00255B00" w:rsidP="00255B00">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дорожного хозяйства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на 2014-2020 годы» (в новой редакции) утверждена постановлением администрации муниципального района от 07.11.2016 № 1695.</w:t>
      </w:r>
    </w:p>
    <w:p w:rsidR="000102A9" w:rsidRDefault="00DC071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планируется направить на предупреждение и ликвидацию последствий чрезвычайных ситуаций, обеспечение безопасности людей на водных объектах, обеспечение мер пожарной безопасности.</w:t>
      </w:r>
    </w:p>
    <w:p w:rsidR="00DC0714" w:rsidRDefault="00DC071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05167A">
        <w:rPr>
          <w:rFonts w:ascii="Times New Roman" w:hAnsi="Times New Roman" w:cs="Times New Roman"/>
          <w:sz w:val="24"/>
          <w:szCs w:val="24"/>
        </w:rPr>
        <w:t>В проекте бюджета городского поселения н</w:t>
      </w:r>
      <w:r>
        <w:rPr>
          <w:rFonts w:ascii="Times New Roman" w:hAnsi="Times New Roman" w:cs="Times New Roman"/>
          <w:sz w:val="24"/>
          <w:szCs w:val="24"/>
        </w:rPr>
        <w:t xml:space="preserve">а реализацию муниципальной программы «Развитие дорожного хозяйства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на 2014-2020 годы» предусмотрены бюджетные ассигнования: в 2017- </w:t>
      </w:r>
      <w:r w:rsidRPr="00DC0714">
        <w:rPr>
          <w:rFonts w:ascii="Times New Roman" w:hAnsi="Times New Roman" w:cs="Times New Roman"/>
          <w:i/>
          <w:sz w:val="24"/>
          <w:szCs w:val="24"/>
        </w:rPr>
        <w:t>23 503,0 тыс. рублей</w:t>
      </w:r>
      <w:r>
        <w:rPr>
          <w:rFonts w:ascii="Times New Roman" w:hAnsi="Times New Roman" w:cs="Times New Roman"/>
          <w:sz w:val="24"/>
          <w:szCs w:val="24"/>
        </w:rPr>
        <w:t xml:space="preserve">, в 2018- </w:t>
      </w:r>
      <w:r w:rsidRPr="00DC0714">
        <w:rPr>
          <w:rFonts w:ascii="Times New Roman" w:hAnsi="Times New Roman" w:cs="Times New Roman"/>
          <w:i/>
          <w:sz w:val="24"/>
          <w:szCs w:val="24"/>
        </w:rPr>
        <w:t>35 547,0 тыс. рублей</w:t>
      </w:r>
      <w:r>
        <w:rPr>
          <w:rFonts w:ascii="Times New Roman" w:hAnsi="Times New Roman" w:cs="Times New Roman"/>
          <w:sz w:val="24"/>
          <w:szCs w:val="24"/>
        </w:rPr>
        <w:t xml:space="preserve"> и в 2019- </w:t>
      </w:r>
      <w:r w:rsidRPr="00DC0714">
        <w:rPr>
          <w:rFonts w:ascii="Times New Roman" w:hAnsi="Times New Roman" w:cs="Times New Roman"/>
          <w:i/>
          <w:sz w:val="24"/>
          <w:szCs w:val="24"/>
        </w:rPr>
        <w:t>35 611,0 тыс. рублей</w:t>
      </w:r>
      <w:r>
        <w:rPr>
          <w:rFonts w:ascii="Times New Roman" w:hAnsi="Times New Roman" w:cs="Times New Roman"/>
          <w:sz w:val="24"/>
          <w:szCs w:val="24"/>
        </w:rPr>
        <w:t>.</w:t>
      </w:r>
    </w:p>
    <w:p w:rsidR="00255B00" w:rsidRDefault="00255B00" w:rsidP="00255B00">
      <w:pPr>
        <w:spacing w:after="0" w:line="26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утвержденной </w:t>
      </w:r>
      <w:r w:rsidR="00550FFA">
        <w:rPr>
          <w:rFonts w:ascii="Times New Roman" w:hAnsi="Times New Roman" w:cs="Times New Roman"/>
          <w:sz w:val="24"/>
          <w:szCs w:val="24"/>
        </w:rPr>
        <w:t xml:space="preserve">муниципальной </w:t>
      </w:r>
      <w:r>
        <w:rPr>
          <w:rFonts w:ascii="Times New Roman" w:hAnsi="Times New Roman" w:cs="Times New Roman"/>
          <w:sz w:val="24"/>
          <w:szCs w:val="24"/>
        </w:rPr>
        <w:t>программы</w:t>
      </w:r>
      <w:r w:rsidR="00550FFA">
        <w:rPr>
          <w:rFonts w:ascii="Times New Roman" w:hAnsi="Times New Roman" w:cs="Times New Roman"/>
          <w:sz w:val="24"/>
          <w:szCs w:val="24"/>
        </w:rPr>
        <w:t xml:space="preserve"> «Развитие дорожного хозяйства в </w:t>
      </w:r>
      <w:proofErr w:type="spellStart"/>
      <w:r w:rsidR="00550FFA">
        <w:rPr>
          <w:rFonts w:ascii="Times New Roman" w:hAnsi="Times New Roman" w:cs="Times New Roman"/>
          <w:sz w:val="24"/>
          <w:szCs w:val="24"/>
        </w:rPr>
        <w:t>Людиновском</w:t>
      </w:r>
      <w:proofErr w:type="spellEnd"/>
      <w:r w:rsidR="00550FFA">
        <w:rPr>
          <w:rFonts w:ascii="Times New Roman" w:hAnsi="Times New Roman" w:cs="Times New Roman"/>
          <w:sz w:val="24"/>
          <w:szCs w:val="24"/>
        </w:rPr>
        <w:t xml:space="preserve"> районе на 2014-2020 годы» от 07.11.2016 № 1695 </w:t>
      </w:r>
      <w:r>
        <w:rPr>
          <w:rFonts w:ascii="Times New Roman" w:hAnsi="Times New Roman" w:cs="Times New Roman"/>
          <w:sz w:val="24"/>
          <w:szCs w:val="24"/>
        </w:rPr>
        <w:t xml:space="preserve"> на реализацию подпрограммы  «Совершенствование и развитие сети автомобильных дорог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на 2014-2020 годы», предусматривается выделение средств из бюджета городского поселения: 2017 </w:t>
      </w:r>
      <w:r w:rsidR="000D7DEA">
        <w:rPr>
          <w:rFonts w:ascii="Times New Roman" w:hAnsi="Times New Roman" w:cs="Times New Roman"/>
          <w:sz w:val="24"/>
          <w:szCs w:val="24"/>
        </w:rPr>
        <w:t>-</w:t>
      </w:r>
      <w:r>
        <w:rPr>
          <w:rFonts w:ascii="Times New Roman" w:hAnsi="Times New Roman" w:cs="Times New Roman"/>
          <w:sz w:val="24"/>
          <w:szCs w:val="24"/>
        </w:rPr>
        <w:t xml:space="preserve"> </w:t>
      </w:r>
      <w:r w:rsidRPr="000D7DEA">
        <w:rPr>
          <w:rFonts w:ascii="Times New Roman" w:hAnsi="Times New Roman" w:cs="Times New Roman"/>
          <w:i/>
          <w:sz w:val="24"/>
          <w:szCs w:val="24"/>
        </w:rPr>
        <w:t>26</w:t>
      </w:r>
      <w:r w:rsidR="000D7DEA" w:rsidRPr="000D7DEA">
        <w:rPr>
          <w:rFonts w:ascii="Times New Roman" w:hAnsi="Times New Roman" w:cs="Times New Roman"/>
          <w:i/>
          <w:sz w:val="24"/>
          <w:szCs w:val="24"/>
        </w:rPr>
        <w:t xml:space="preserve"> </w:t>
      </w:r>
      <w:r w:rsidRPr="000D7DEA">
        <w:rPr>
          <w:rFonts w:ascii="Times New Roman" w:hAnsi="Times New Roman" w:cs="Times New Roman"/>
          <w:i/>
          <w:sz w:val="24"/>
          <w:szCs w:val="24"/>
        </w:rPr>
        <w:t>766,0 тыс. рублей</w:t>
      </w:r>
      <w:r>
        <w:rPr>
          <w:rFonts w:ascii="Times New Roman" w:hAnsi="Times New Roman" w:cs="Times New Roman"/>
          <w:sz w:val="24"/>
          <w:szCs w:val="24"/>
        </w:rPr>
        <w:t xml:space="preserve">, 2018 </w:t>
      </w:r>
      <w:r w:rsidR="000D7DEA">
        <w:rPr>
          <w:rFonts w:ascii="Times New Roman" w:hAnsi="Times New Roman" w:cs="Times New Roman"/>
          <w:sz w:val="24"/>
          <w:szCs w:val="24"/>
        </w:rPr>
        <w:t>-</w:t>
      </w:r>
      <w:r>
        <w:rPr>
          <w:rFonts w:ascii="Times New Roman" w:hAnsi="Times New Roman" w:cs="Times New Roman"/>
          <w:sz w:val="24"/>
          <w:szCs w:val="24"/>
        </w:rPr>
        <w:t xml:space="preserve"> </w:t>
      </w:r>
      <w:r w:rsidRPr="000D7DEA">
        <w:rPr>
          <w:rFonts w:ascii="Times New Roman" w:hAnsi="Times New Roman" w:cs="Times New Roman"/>
          <w:i/>
          <w:sz w:val="24"/>
          <w:szCs w:val="24"/>
        </w:rPr>
        <w:t>28</w:t>
      </w:r>
      <w:r w:rsidR="000D7DEA" w:rsidRPr="000D7DEA">
        <w:rPr>
          <w:rFonts w:ascii="Times New Roman" w:hAnsi="Times New Roman" w:cs="Times New Roman"/>
          <w:i/>
          <w:sz w:val="24"/>
          <w:szCs w:val="24"/>
        </w:rPr>
        <w:t xml:space="preserve"> </w:t>
      </w:r>
      <w:r w:rsidRPr="000D7DEA">
        <w:rPr>
          <w:rFonts w:ascii="Times New Roman" w:hAnsi="Times New Roman" w:cs="Times New Roman"/>
          <w:i/>
          <w:sz w:val="24"/>
          <w:szCs w:val="24"/>
        </w:rPr>
        <w:t>200,0 тыс. рублей</w:t>
      </w:r>
      <w:r>
        <w:rPr>
          <w:rFonts w:ascii="Times New Roman" w:hAnsi="Times New Roman" w:cs="Times New Roman"/>
          <w:sz w:val="24"/>
          <w:szCs w:val="24"/>
        </w:rPr>
        <w:t>, 2019 -</w:t>
      </w:r>
      <w:r w:rsidR="000D7DEA">
        <w:rPr>
          <w:rFonts w:ascii="Times New Roman" w:hAnsi="Times New Roman" w:cs="Times New Roman"/>
          <w:sz w:val="24"/>
          <w:szCs w:val="24"/>
        </w:rPr>
        <w:t xml:space="preserve"> </w:t>
      </w:r>
      <w:r w:rsidRPr="000D7DEA">
        <w:rPr>
          <w:rFonts w:ascii="Times New Roman" w:hAnsi="Times New Roman" w:cs="Times New Roman"/>
          <w:i/>
          <w:sz w:val="24"/>
          <w:szCs w:val="24"/>
        </w:rPr>
        <w:t>35</w:t>
      </w:r>
      <w:r w:rsidR="000D7DEA" w:rsidRPr="000D7DEA">
        <w:rPr>
          <w:rFonts w:ascii="Times New Roman" w:hAnsi="Times New Roman" w:cs="Times New Roman"/>
          <w:i/>
          <w:sz w:val="24"/>
          <w:szCs w:val="24"/>
        </w:rPr>
        <w:t xml:space="preserve"> </w:t>
      </w:r>
      <w:r w:rsidRPr="000D7DEA">
        <w:rPr>
          <w:rFonts w:ascii="Times New Roman" w:hAnsi="Times New Roman" w:cs="Times New Roman"/>
          <w:i/>
          <w:sz w:val="24"/>
          <w:szCs w:val="24"/>
        </w:rPr>
        <w:t>256,0 тыс. рублей.</w:t>
      </w:r>
      <w:proofErr w:type="gramEnd"/>
    </w:p>
    <w:p w:rsidR="003B4CED" w:rsidRDefault="003B4CED" w:rsidP="003B4CED">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программе «Развитие дорожного хозяйства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объем финансирования в 5 разделе Перечня программных мероприятий подпрограмм и общий объем финансовых ресурсов, необходимых для реализации муниципальной программы не соответствует объему финансирования в паспорте муниципальной программы.</w:t>
      </w:r>
    </w:p>
    <w:p w:rsidR="003B4CED" w:rsidRPr="008418CA" w:rsidRDefault="003B4CED" w:rsidP="003B4CED">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Паспорте  общий объем на реализацию муниципальной программы </w:t>
      </w:r>
      <w:r w:rsidRPr="008418CA">
        <w:rPr>
          <w:rFonts w:ascii="Times New Roman" w:hAnsi="Times New Roman" w:cs="Times New Roman"/>
          <w:i/>
          <w:sz w:val="24"/>
          <w:szCs w:val="24"/>
        </w:rPr>
        <w:t>344200 тыс. рублей</w:t>
      </w:r>
      <w:r w:rsidRPr="008418CA">
        <w:rPr>
          <w:rFonts w:ascii="Times New Roman" w:hAnsi="Times New Roman" w:cs="Times New Roman"/>
          <w:sz w:val="24"/>
          <w:szCs w:val="24"/>
        </w:rPr>
        <w:t xml:space="preserve">, в разделе 5.1 общий объем </w:t>
      </w:r>
      <w:r w:rsidRPr="008418CA">
        <w:rPr>
          <w:rFonts w:ascii="Times New Roman" w:hAnsi="Times New Roman" w:cs="Times New Roman"/>
          <w:i/>
          <w:sz w:val="24"/>
          <w:szCs w:val="24"/>
        </w:rPr>
        <w:t xml:space="preserve">344486 тыс. рублей. </w:t>
      </w:r>
      <w:proofErr w:type="gramStart"/>
      <w:r w:rsidRPr="008418CA">
        <w:rPr>
          <w:rFonts w:ascii="Times New Roman" w:hAnsi="Times New Roman" w:cs="Times New Roman"/>
          <w:sz w:val="24"/>
          <w:szCs w:val="24"/>
        </w:rPr>
        <w:t xml:space="preserve">Общий объем финансирования по подпрограмме «Совершенствование и развитие сети автомобильных дорог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не соответствует на 300,0 тыс. рублей (в разделе 5.1., п. 3 объем финансирования  отражен в сумме </w:t>
      </w:r>
      <w:r w:rsidRPr="008418CA">
        <w:rPr>
          <w:rFonts w:ascii="Times New Roman" w:hAnsi="Times New Roman" w:cs="Times New Roman"/>
          <w:i/>
          <w:sz w:val="24"/>
          <w:szCs w:val="24"/>
        </w:rPr>
        <w:t>290811,0 тыс. рублей</w:t>
      </w:r>
      <w:r w:rsidRPr="008418CA">
        <w:rPr>
          <w:rFonts w:ascii="Times New Roman" w:hAnsi="Times New Roman" w:cs="Times New Roman"/>
          <w:sz w:val="24"/>
          <w:szCs w:val="24"/>
        </w:rPr>
        <w:t xml:space="preserve">, следовало </w:t>
      </w:r>
      <w:r w:rsidRPr="008418CA">
        <w:rPr>
          <w:rFonts w:ascii="Times New Roman" w:hAnsi="Times New Roman" w:cs="Times New Roman"/>
          <w:i/>
          <w:sz w:val="24"/>
          <w:szCs w:val="24"/>
        </w:rPr>
        <w:t>290511,0 тыс. рублей</w:t>
      </w:r>
      <w:r w:rsidRPr="008418CA">
        <w:rPr>
          <w:rFonts w:ascii="Times New Roman" w:hAnsi="Times New Roman" w:cs="Times New Roman"/>
          <w:sz w:val="24"/>
          <w:szCs w:val="24"/>
        </w:rPr>
        <w:t xml:space="preserve">, а в перечне программных мероприятий по данной подпрограмме общий объем финансирования </w:t>
      </w:r>
      <w:r w:rsidRPr="008418CA">
        <w:rPr>
          <w:rFonts w:ascii="Times New Roman" w:hAnsi="Times New Roman" w:cs="Times New Roman"/>
          <w:i/>
          <w:sz w:val="24"/>
          <w:szCs w:val="24"/>
        </w:rPr>
        <w:t>282511,0 тыс. рублей</w:t>
      </w:r>
      <w:r w:rsidRPr="008418CA">
        <w:rPr>
          <w:rFonts w:ascii="Times New Roman" w:hAnsi="Times New Roman" w:cs="Times New Roman"/>
          <w:sz w:val="24"/>
          <w:szCs w:val="24"/>
        </w:rPr>
        <w:t>, фактически при подсчете установлено, что объем</w:t>
      </w:r>
      <w:proofErr w:type="gramEnd"/>
      <w:r w:rsidRPr="008418CA">
        <w:rPr>
          <w:rFonts w:ascii="Times New Roman" w:hAnsi="Times New Roman" w:cs="Times New Roman"/>
          <w:sz w:val="24"/>
          <w:szCs w:val="24"/>
        </w:rPr>
        <w:t xml:space="preserve"> финансирования составляет </w:t>
      </w:r>
      <w:r w:rsidRPr="008418CA">
        <w:rPr>
          <w:rFonts w:ascii="Times New Roman" w:hAnsi="Times New Roman" w:cs="Times New Roman"/>
          <w:i/>
          <w:sz w:val="24"/>
          <w:szCs w:val="24"/>
        </w:rPr>
        <w:t>291411,0 тыс. рублей.</w:t>
      </w:r>
      <w:r w:rsidRPr="008418CA">
        <w:rPr>
          <w:rFonts w:ascii="Times New Roman" w:hAnsi="Times New Roman" w:cs="Times New Roman"/>
          <w:sz w:val="24"/>
          <w:szCs w:val="24"/>
        </w:rPr>
        <w:t xml:space="preserve"> Кроме того допущены арифметические ошибки в подсчете итогов по годам.</w:t>
      </w:r>
    </w:p>
    <w:p w:rsidR="00550FFA" w:rsidRPr="000D7DEA" w:rsidRDefault="00550FFA" w:rsidP="00550FFA">
      <w:pPr>
        <w:spacing w:after="0" w:line="288" w:lineRule="auto"/>
        <w:ind w:firstLine="567"/>
        <w:jc w:val="both"/>
        <w:rPr>
          <w:rFonts w:ascii="Times New Roman" w:hAnsi="Times New Roman" w:cs="Times New Roman"/>
          <w:i/>
          <w:sz w:val="24"/>
          <w:szCs w:val="24"/>
        </w:rPr>
      </w:pPr>
      <w:r w:rsidRPr="000D7DEA">
        <w:rPr>
          <w:rFonts w:ascii="Times New Roman" w:hAnsi="Times New Roman" w:cs="Times New Roman"/>
          <w:i/>
          <w:sz w:val="24"/>
          <w:szCs w:val="24"/>
        </w:rPr>
        <w:lastRenderedPageBreak/>
        <w:t xml:space="preserve">В перечне программных мероприятий подпрограммы «Совершенствование и развитие сети автомобильных дорог в </w:t>
      </w:r>
      <w:proofErr w:type="spellStart"/>
      <w:r w:rsidRPr="000D7DEA">
        <w:rPr>
          <w:rFonts w:ascii="Times New Roman" w:hAnsi="Times New Roman" w:cs="Times New Roman"/>
          <w:i/>
          <w:sz w:val="24"/>
          <w:szCs w:val="24"/>
        </w:rPr>
        <w:t>Людиновском</w:t>
      </w:r>
      <w:proofErr w:type="spellEnd"/>
      <w:r w:rsidRPr="000D7DEA">
        <w:rPr>
          <w:rFonts w:ascii="Times New Roman" w:hAnsi="Times New Roman" w:cs="Times New Roman"/>
          <w:i/>
          <w:sz w:val="24"/>
          <w:szCs w:val="24"/>
        </w:rPr>
        <w:t xml:space="preserve"> районе на 2014-2020 годы» отсутствует наименование конкретных объектов подлежащих строительству, реконструкции, капитальному и текущему ремонту.</w:t>
      </w:r>
    </w:p>
    <w:p w:rsidR="000123CC" w:rsidRDefault="000123CC"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программе по подпрограмме «Совершенствование и развитие сетей автомобильных дорог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w:t>
      </w:r>
      <w:r w:rsidR="00550FFA">
        <w:rPr>
          <w:rFonts w:ascii="Times New Roman" w:hAnsi="Times New Roman" w:cs="Times New Roman"/>
          <w:sz w:val="24"/>
          <w:szCs w:val="24"/>
        </w:rPr>
        <w:t xml:space="preserve">в проекте бюджета городского поселения </w:t>
      </w:r>
      <w:r>
        <w:rPr>
          <w:rFonts w:ascii="Times New Roman" w:hAnsi="Times New Roman" w:cs="Times New Roman"/>
          <w:sz w:val="24"/>
          <w:szCs w:val="24"/>
        </w:rPr>
        <w:t xml:space="preserve">предусматривается </w:t>
      </w:r>
      <w:r w:rsidR="00550FFA">
        <w:rPr>
          <w:rFonts w:ascii="Times New Roman" w:hAnsi="Times New Roman" w:cs="Times New Roman"/>
          <w:sz w:val="24"/>
          <w:szCs w:val="24"/>
        </w:rPr>
        <w:t xml:space="preserve">выделение </w:t>
      </w:r>
      <w:r>
        <w:rPr>
          <w:rFonts w:ascii="Times New Roman" w:hAnsi="Times New Roman" w:cs="Times New Roman"/>
          <w:sz w:val="24"/>
          <w:szCs w:val="24"/>
        </w:rPr>
        <w:t xml:space="preserve">средств в:  2017- </w:t>
      </w:r>
      <w:r w:rsidRPr="00335F9A">
        <w:rPr>
          <w:rFonts w:ascii="Times New Roman" w:hAnsi="Times New Roman" w:cs="Times New Roman"/>
          <w:i/>
          <w:sz w:val="24"/>
          <w:szCs w:val="24"/>
        </w:rPr>
        <w:t>20 393,0 тыс. рублей</w:t>
      </w:r>
      <w:r>
        <w:rPr>
          <w:rFonts w:ascii="Times New Roman" w:hAnsi="Times New Roman" w:cs="Times New Roman"/>
          <w:sz w:val="24"/>
          <w:szCs w:val="24"/>
        </w:rPr>
        <w:t>,  2018-</w:t>
      </w:r>
      <w:r w:rsidRPr="00335F9A">
        <w:rPr>
          <w:rFonts w:ascii="Times New Roman" w:hAnsi="Times New Roman" w:cs="Times New Roman"/>
          <w:i/>
          <w:sz w:val="24"/>
          <w:szCs w:val="24"/>
        </w:rPr>
        <w:t>27 300,0 тыс. рублей</w:t>
      </w:r>
      <w:r>
        <w:rPr>
          <w:rFonts w:ascii="Times New Roman" w:hAnsi="Times New Roman" w:cs="Times New Roman"/>
          <w:sz w:val="24"/>
          <w:szCs w:val="24"/>
        </w:rPr>
        <w:t>, 2019-</w:t>
      </w:r>
      <w:r w:rsidRPr="00335F9A">
        <w:rPr>
          <w:rFonts w:ascii="Times New Roman" w:hAnsi="Times New Roman" w:cs="Times New Roman"/>
          <w:i/>
          <w:sz w:val="24"/>
          <w:szCs w:val="24"/>
        </w:rPr>
        <w:t>28 700,0 тыс. рублей.</w:t>
      </w:r>
    </w:p>
    <w:p w:rsidR="00335F9A" w:rsidRDefault="00335F9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планируется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35F9A" w:rsidRDefault="00335F9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строительство, реконструкцию и капитальный ремонт автомобильных дорог общего пользования местного значения - </w:t>
      </w:r>
      <w:r w:rsidRPr="00335F9A">
        <w:rPr>
          <w:rFonts w:ascii="Times New Roman" w:hAnsi="Times New Roman" w:cs="Times New Roman"/>
          <w:i/>
          <w:sz w:val="24"/>
          <w:szCs w:val="24"/>
        </w:rPr>
        <w:t>2 293,0 тыс. рублей</w:t>
      </w:r>
      <w:r>
        <w:rPr>
          <w:rFonts w:ascii="Times New Roman" w:hAnsi="Times New Roman" w:cs="Times New Roman"/>
          <w:sz w:val="24"/>
          <w:szCs w:val="24"/>
        </w:rPr>
        <w:t xml:space="preserve">, в 2018-2019гг ежегодно по </w:t>
      </w:r>
      <w:r w:rsidRPr="00335F9A">
        <w:rPr>
          <w:rFonts w:ascii="Times New Roman" w:hAnsi="Times New Roman" w:cs="Times New Roman"/>
          <w:i/>
          <w:sz w:val="24"/>
          <w:szCs w:val="24"/>
        </w:rPr>
        <w:t>4 200,0 тыс. рублей;</w:t>
      </w:r>
    </w:p>
    <w:p w:rsidR="00335F9A" w:rsidRDefault="00335F9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proofErr w:type="spellStart"/>
      <w:r>
        <w:rPr>
          <w:rFonts w:ascii="Times New Roman" w:hAnsi="Times New Roman" w:cs="Times New Roman"/>
          <w:sz w:val="24"/>
          <w:szCs w:val="24"/>
        </w:rPr>
        <w:t>междворовых</w:t>
      </w:r>
      <w:proofErr w:type="spellEnd"/>
      <w:r>
        <w:rPr>
          <w:rFonts w:ascii="Times New Roman" w:hAnsi="Times New Roman" w:cs="Times New Roman"/>
          <w:sz w:val="24"/>
          <w:szCs w:val="24"/>
        </w:rPr>
        <w:t xml:space="preserve"> проездов - </w:t>
      </w:r>
      <w:r w:rsidRPr="00335F9A">
        <w:rPr>
          <w:rFonts w:ascii="Times New Roman" w:hAnsi="Times New Roman" w:cs="Times New Roman"/>
          <w:i/>
          <w:sz w:val="24"/>
          <w:szCs w:val="24"/>
        </w:rPr>
        <w:t>1 900,0 тыс. рублей</w:t>
      </w:r>
      <w:r>
        <w:rPr>
          <w:rFonts w:ascii="Times New Roman" w:hAnsi="Times New Roman" w:cs="Times New Roman"/>
          <w:sz w:val="24"/>
          <w:szCs w:val="24"/>
        </w:rPr>
        <w:t xml:space="preserve">, в 2018-2019гг.- </w:t>
      </w:r>
      <w:r w:rsidRPr="00335F9A">
        <w:rPr>
          <w:rFonts w:ascii="Times New Roman" w:hAnsi="Times New Roman" w:cs="Times New Roman"/>
          <w:i/>
          <w:sz w:val="24"/>
          <w:szCs w:val="24"/>
        </w:rPr>
        <w:t>4 200,0 тыс. рублей</w:t>
      </w:r>
      <w:r>
        <w:rPr>
          <w:rFonts w:ascii="Times New Roman" w:hAnsi="Times New Roman" w:cs="Times New Roman"/>
          <w:sz w:val="24"/>
          <w:szCs w:val="24"/>
        </w:rPr>
        <w:t>;</w:t>
      </w:r>
    </w:p>
    <w:p w:rsidR="00335F9A" w:rsidRPr="00335F9A" w:rsidRDefault="00335F9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ремонт и содержание автомобильных дорог общего пользования местного значения: 2017- </w:t>
      </w:r>
      <w:r w:rsidRPr="00335F9A">
        <w:rPr>
          <w:rFonts w:ascii="Times New Roman" w:hAnsi="Times New Roman" w:cs="Times New Roman"/>
          <w:i/>
          <w:sz w:val="24"/>
          <w:szCs w:val="24"/>
        </w:rPr>
        <w:t>16 200,0 тыс. рублей</w:t>
      </w:r>
      <w:r>
        <w:rPr>
          <w:rFonts w:ascii="Times New Roman" w:hAnsi="Times New Roman" w:cs="Times New Roman"/>
          <w:sz w:val="24"/>
          <w:szCs w:val="24"/>
        </w:rPr>
        <w:t xml:space="preserve">; 2018- </w:t>
      </w:r>
      <w:r w:rsidRPr="00335F9A">
        <w:rPr>
          <w:rFonts w:ascii="Times New Roman" w:hAnsi="Times New Roman" w:cs="Times New Roman"/>
          <w:i/>
          <w:sz w:val="24"/>
          <w:szCs w:val="24"/>
        </w:rPr>
        <w:t>19 000,0 тыс. рублей</w:t>
      </w:r>
      <w:r>
        <w:rPr>
          <w:rFonts w:ascii="Times New Roman" w:hAnsi="Times New Roman" w:cs="Times New Roman"/>
          <w:sz w:val="24"/>
          <w:szCs w:val="24"/>
        </w:rPr>
        <w:t xml:space="preserve">; 2019- </w:t>
      </w:r>
      <w:r w:rsidRPr="00335F9A">
        <w:rPr>
          <w:rFonts w:ascii="Times New Roman" w:hAnsi="Times New Roman" w:cs="Times New Roman"/>
          <w:i/>
          <w:sz w:val="24"/>
          <w:szCs w:val="24"/>
        </w:rPr>
        <w:t>20 400,0 тыс. рублей</w:t>
      </w:r>
      <w:r>
        <w:rPr>
          <w:rFonts w:ascii="Times New Roman" w:hAnsi="Times New Roman" w:cs="Times New Roman"/>
          <w:sz w:val="24"/>
          <w:szCs w:val="24"/>
        </w:rPr>
        <w:t>;</w:t>
      </w:r>
      <w:r>
        <w:rPr>
          <w:rFonts w:ascii="Times New Roman" w:hAnsi="Times New Roman" w:cs="Times New Roman"/>
          <w:i/>
          <w:sz w:val="24"/>
          <w:szCs w:val="24"/>
        </w:rPr>
        <w:t xml:space="preserve"> </w:t>
      </w:r>
    </w:p>
    <w:p w:rsidR="000102A9" w:rsidRPr="00582532" w:rsidRDefault="00582532"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проектно- сметные работы при реконструкции, капитальном ремонте автомобильных дорог</w:t>
      </w:r>
      <w:r w:rsidR="0005167A">
        <w:rPr>
          <w:rFonts w:ascii="Times New Roman" w:hAnsi="Times New Roman" w:cs="Times New Roman"/>
          <w:sz w:val="24"/>
          <w:szCs w:val="24"/>
        </w:rPr>
        <w:t>:</w:t>
      </w:r>
      <w:r w:rsidR="00380E2B">
        <w:rPr>
          <w:rFonts w:ascii="Times New Roman" w:hAnsi="Times New Roman" w:cs="Times New Roman"/>
          <w:sz w:val="24"/>
          <w:szCs w:val="24"/>
        </w:rPr>
        <w:t xml:space="preserve"> 2018-2019гг ежегодно по 300,0 тыс. рублей.</w:t>
      </w:r>
    </w:p>
    <w:p w:rsidR="000102A9" w:rsidRDefault="00380E2B"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«Повышение безопасности дорожного движения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предусмотрено средств в: 2017- </w:t>
      </w:r>
      <w:r w:rsidRPr="00380E2B">
        <w:rPr>
          <w:rFonts w:ascii="Times New Roman" w:hAnsi="Times New Roman" w:cs="Times New Roman"/>
          <w:i/>
          <w:sz w:val="24"/>
          <w:szCs w:val="24"/>
        </w:rPr>
        <w:t>3 110,0 тыс. рублей</w:t>
      </w:r>
      <w:r>
        <w:rPr>
          <w:rFonts w:ascii="Times New Roman" w:hAnsi="Times New Roman" w:cs="Times New Roman"/>
          <w:sz w:val="24"/>
          <w:szCs w:val="24"/>
        </w:rPr>
        <w:t xml:space="preserve">, 2018- </w:t>
      </w:r>
      <w:r w:rsidRPr="00380E2B">
        <w:rPr>
          <w:rFonts w:ascii="Times New Roman" w:hAnsi="Times New Roman" w:cs="Times New Roman"/>
          <w:i/>
          <w:sz w:val="24"/>
          <w:szCs w:val="24"/>
        </w:rPr>
        <w:t>8 247,0 тыс. рублей</w:t>
      </w:r>
      <w:r>
        <w:rPr>
          <w:rFonts w:ascii="Times New Roman" w:hAnsi="Times New Roman" w:cs="Times New Roman"/>
          <w:sz w:val="24"/>
          <w:szCs w:val="24"/>
        </w:rPr>
        <w:t>, 2019-</w:t>
      </w:r>
      <w:r w:rsidRPr="00380E2B">
        <w:rPr>
          <w:rFonts w:ascii="Times New Roman" w:hAnsi="Times New Roman" w:cs="Times New Roman"/>
          <w:i/>
          <w:sz w:val="24"/>
          <w:szCs w:val="24"/>
        </w:rPr>
        <w:t xml:space="preserve">6 911,0 тыс. рублей. </w:t>
      </w:r>
    </w:p>
    <w:p w:rsidR="00380E2B" w:rsidRDefault="00380E2B"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планируется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80E2B" w:rsidRDefault="00380E2B"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обустройство участков уличн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дорожной сети пешеходными ограждениями: 2017- </w:t>
      </w:r>
      <w:r w:rsidRPr="00380E2B">
        <w:rPr>
          <w:rFonts w:ascii="Times New Roman" w:hAnsi="Times New Roman" w:cs="Times New Roman"/>
          <w:i/>
          <w:sz w:val="24"/>
          <w:szCs w:val="24"/>
        </w:rPr>
        <w:t>1 200,0 тыс. рублей</w:t>
      </w:r>
      <w:r>
        <w:rPr>
          <w:rFonts w:ascii="Times New Roman" w:hAnsi="Times New Roman" w:cs="Times New Roman"/>
          <w:sz w:val="24"/>
          <w:szCs w:val="24"/>
        </w:rPr>
        <w:t xml:space="preserve">, 2019- </w:t>
      </w:r>
      <w:r w:rsidRPr="00380E2B">
        <w:rPr>
          <w:rFonts w:ascii="Times New Roman" w:hAnsi="Times New Roman" w:cs="Times New Roman"/>
          <w:i/>
          <w:sz w:val="24"/>
          <w:szCs w:val="24"/>
        </w:rPr>
        <w:t>3 024,0 тыс. рублей</w:t>
      </w:r>
      <w:r>
        <w:rPr>
          <w:rFonts w:ascii="Times New Roman" w:hAnsi="Times New Roman" w:cs="Times New Roman"/>
          <w:sz w:val="24"/>
          <w:szCs w:val="24"/>
        </w:rPr>
        <w:t>, 2019-</w:t>
      </w:r>
      <w:r w:rsidRPr="00380E2B">
        <w:rPr>
          <w:rFonts w:ascii="Times New Roman" w:hAnsi="Times New Roman" w:cs="Times New Roman"/>
          <w:i/>
          <w:sz w:val="24"/>
          <w:szCs w:val="24"/>
        </w:rPr>
        <w:t>3 628,0 тыс. рублей</w:t>
      </w:r>
      <w:r>
        <w:rPr>
          <w:rFonts w:ascii="Times New Roman" w:hAnsi="Times New Roman" w:cs="Times New Roman"/>
          <w:sz w:val="24"/>
          <w:szCs w:val="24"/>
        </w:rPr>
        <w:t>;</w:t>
      </w:r>
    </w:p>
    <w:p w:rsidR="000102A9" w:rsidRDefault="00380E2B"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установку светофорных объектов и искусственных неровностей: 2017- </w:t>
      </w:r>
      <w:r w:rsidRPr="00380E2B">
        <w:rPr>
          <w:rFonts w:ascii="Times New Roman" w:hAnsi="Times New Roman" w:cs="Times New Roman"/>
          <w:i/>
          <w:sz w:val="24"/>
          <w:szCs w:val="24"/>
        </w:rPr>
        <w:t>300,0 тыс. рублей</w:t>
      </w:r>
      <w:r>
        <w:rPr>
          <w:rFonts w:ascii="Times New Roman" w:hAnsi="Times New Roman" w:cs="Times New Roman"/>
          <w:sz w:val="24"/>
          <w:szCs w:val="24"/>
        </w:rPr>
        <w:t xml:space="preserve">, 2018-2019гг ежегодно по </w:t>
      </w:r>
      <w:r w:rsidRPr="00380E2B">
        <w:rPr>
          <w:rFonts w:ascii="Times New Roman" w:hAnsi="Times New Roman" w:cs="Times New Roman"/>
          <w:i/>
          <w:sz w:val="24"/>
          <w:szCs w:val="24"/>
        </w:rPr>
        <w:t>1 440,0 тыс. рублей</w:t>
      </w:r>
      <w:r>
        <w:rPr>
          <w:rFonts w:ascii="Times New Roman" w:hAnsi="Times New Roman" w:cs="Times New Roman"/>
          <w:sz w:val="24"/>
          <w:szCs w:val="24"/>
        </w:rPr>
        <w:t>;</w:t>
      </w:r>
    </w:p>
    <w:p w:rsidR="00380E2B" w:rsidRDefault="00380E2B"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ремонт и содержание светофорных объектов и искусственных неровностей: 2017- </w:t>
      </w:r>
      <w:r w:rsidRPr="00380E2B">
        <w:rPr>
          <w:rFonts w:ascii="Times New Roman" w:hAnsi="Times New Roman" w:cs="Times New Roman"/>
          <w:i/>
          <w:sz w:val="24"/>
          <w:szCs w:val="24"/>
        </w:rPr>
        <w:t>450,0 тыс. рублей</w:t>
      </w:r>
      <w:r>
        <w:rPr>
          <w:rFonts w:ascii="Times New Roman" w:hAnsi="Times New Roman" w:cs="Times New Roman"/>
          <w:sz w:val="24"/>
          <w:szCs w:val="24"/>
        </w:rPr>
        <w:t>, 2018-</w:t>
      </w:r>
      <w:r w:rsidRPr="00380E2B">
        <w:rPr>
          <w:rFonts w:ascii="Times New Roman" w:hAnsi="Times New Roman" w:cs="Times New Roman"/>
          <w:i/>
          <w:sz w:val="24"/>
          <w:szCs w:val="24"/>
        </w:rPr>
        <w:t>500,0 тыс. рублей</w:t>
      </w:r>
      <w:r>
        <w:rPr>
          <w:rFonts w:ascii="Times New Roman" w:hAnsi="Times New Roman" w:cs="Times New Roman"/>
          <w:sz w:val="24"/>
          <w:szCs w:val="24"/>
        </w:rPr>
        <w:t xml:space="preserve">, 2019- </w:t>
      </w:r>
      <w:r w:rsidRPr="00380E2B">
        <w:rPr>
          <w:rFonts w:ascii="Times New Roman" w:hAnsi="Times New Roman" w:cs="Times New Roman"/>
          <w:i/>
          <w:sz w:val="24"/>
          <w:szCs w:val="24"/>
        </w:rPr>
        <w:t>560,0 тыс. рублей</w:t>
      </w:r>
      <w:r>
        <w:rPr>
          <w:rFonts w:ascii="Times New Roman" w:hAnsi="Times New Roman" w:cs="Times New Roman"/>
          <w:sz w:val="24"/>
          <w:szCs w:val="24"/>
        </w:rPr>
        <w:t>;</w:t>
      </w:r>
    </w:p>
    <w:p w:rsidR="00380E2B" w:rsidRDefault="00C417C0"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 маршрутного ориентирования (установка новых и ремонт существующих знаков) и нанесение дорожной разметки: 2017-2019гг- </w:t>
      </w:r>
      <w:r w:rsidRPr="00C417C0">
        <w:rPr>
          <w:rFonts w:ascii="Times New Roman" w:hAnsi="Times New Roman" w:cs="Times New Roman"/>
          <w:i/>
          <w:sz w:val="24"/>
          <w:szCs w:val="24"/>
        </w:rPr>
        <w:t>1 160,0тыс. рублей</w:t>
      </w:r>
      <w:r>
        <w:rPr>
          <w:rFonts w:ascii="Times New Roman" w:hAnsi="Times New Roman" w:cs="Times New Roman"/>
          <w:sz w:val="24"/>
          <w:szCs w:val="24"/>
        </w:rPr>
        <w:t xml:space="preserve">; </w:t>
      </w:r>
    </w:p>
    <w:p w:rsidR="00C417C0" w:rsidRDefault="00C417C0"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создание и оснащение в городе центра автоматизированной фиксации административных правонарушений в области дорожного движения: 2017-2019гг. ежегодно -</w:t>
      </w:r>
      <w:r w:rsidRPr="00C417C0">
        <w:rPr>
          <w:rFonts w:ascii="Times New Roman" w:hAnsi="Times New Roman" w:cs="Times New Roman"/>
          <w:i/>
          <w:sz w:val="24"/>
          <w:szCs w:val="24"/>
        </w:rPr>
        <w:t>123,0 тыс. рублей</w:t>
      </w:r>
      <w:r>
        <w:rPr>
          <w:rFonts w:ascii="Times New Roman" w:hAnsi="Times New Roman" w:cs="Times New Roman"/>
          <w:sz w:val="24"/>
          <w:szCs w:val="24"/>
        </w:rPr>
        <w:t>;</w:t>
      </w:r>
    </w:p>
    <w:p w:rsidR="00C417C0" w:rsidRPr="003143AB" w:rsidRDefault="00C417C0"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по организации дорожного хозяйства:</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2018- </w:t>
      </w:r>
      <w:r w:rsidRPr="00C417C0">
        <w:rPr>
          <w:rFonts w:ascii="Times New Roman" w:hAnsi="Times New Roman" w:cs="Times New Roman"/>
          <w:i/>
          <w:sz w:val="24"/>
          <w:szCs w:val="24"/>
        </w:rPr>
        <w:t>2</w:t>
      </w:r>
      <w:r>
        <w:rPr>
          <w:rFonts w:ascii="Times New Roman" w:hAnsi="Times New Roman" w:cs="Times New Roman"/>
          <w:i/>
          <w:sz w:val="24"/>
          <w:szCs w:val="24"/>
        </w:rPr>
        <w:t xml:space="preserve"> </w:t>
      </w:r>
      <w:r w:rsidRPr="00C417C0">
        <w:rPr>
          <w:rFonts w:ascii="Times New Roman" w:hAnsi="Times New Roman" w:cs="Times New Roman"/>
          <w:i/>
          <w:sz w:val="24"/>
          <w:szCs w:val="24"/>
        </w:rPr>
        <w:t>000,0 тыс. рублей.</w:t>
      </w:r>
    </w:p>
    <w:p w:rsidR="00C417C0" w:rsidRDefault="00C417C0" w:rsidP="00F21FA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 На реализацию муниципальной программы «Обеспечение доступным и комфортным жильем и коммунальными услугами населения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предусмотрены бюджетные ассигнования: 2017- </w:t>
      </w:r>
      <w:r w:rsidRPr="00C417C0">
        <w:rPr>
          <w:rFonts w:ascii="Times New Roman" w:hAnsi="Times New Roman" w:cs="Times New Roman"/>
          <w:i/>
          <w:sz w:val="24"/>
          <w:szCs w:val="24"/>
        </w:rPr>
        <w:t>330 334,0 тыс. рублей</w:t>
      </w:r>
      <w:r>
        <w:rPr>
          <w:rFonts w:ascii="Times New Roman" w:hAnsi="Times New Roman" w:cs="Times New Roman"/>
          <w:sz w:val="24"/>
          <w:szCs w:val="24"/>
        </w:rPr>
        <w:t xml:space="preserve">, 2018- </w:t>
      </w:r>
      <w:r w:rsidRPr="00C417C0">
        <w:rPr>
          <w:rFonts w:ascii="Times New Roman" w:hAnsi="Times New Roman" w:cs="Times New Roman"/>
          <w:i/>
          <w:sz w:val="24"/>
          <w:szCs w:val="24"/>
        </w:rPr>
        <w:t>25 494,0 тыс. рублей</w:t>
      </w:r>
      <w:r>
        <w:rPr>
          <w:rFonts w:ascii="Times New Roman" w:hAnsi="Times New Roman" w:cs="Times New Roman"/>
          <w:sz w:val="24"/>
          <w:szCs w:val="24"/>
        </w:rPr>
        <w:t xml:space="preserve">, 2019- </w:t>
      </w:r>
      <w:r w:rsidRPr="00C417C0">
        <w:rPr>
          <w:rFonts w:ascii="Times New Roman" w:hAnsi="Times New Roman" w:cs="Times New Roman"/>
          <w:i/>
          <w:sz w:val="24"/>
          <w:szCs w:val="24"/>
        </w:rPr>
        <w:t>28 562,0 тыс. рублей.</w:t>
      </w:r>
    </w:p>
    <w:p w:rsidR="00C417C0" w:rsidRDefault="00C417C0"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данной программы на реализацию подпрограммы «Переселение граждан из аварийного жилищного фонда на территории городского поселения «Город Людиново»</w:t>
      </w:r>
      <w:r w:rsidR="007F5451">
        <w:rPr>
          <w:rFonts w:ascii="Times New Roman" w:hAnsi="Times New Roman" w:cs="Times New Roman"/>
          <w:sz w:val="24"/>
          <w:szCs w:val="24"/>
        </w:rPr>
        <w:t xml:space="preserve"> планируется в 2017 году направить средств, в размере </w:t>
      </w:r>
      <w:r w:rsidR="007F5451" w:rsidRPr="007F5451">
        <w:rPr>
          <w:rFonts w:ascii="Times New Roman" w:hAnsi="Times New Roman" w:cs="Times New Roman"/>
          <w:i/>
          <w:sz w:val="24"/>
          <w:szCs w:val="24"/>
        </w:rPr>
        <w:t>304 380,0 тыс. рублей</w:t>
      </w:r>
      <w:r w:rsidR="007F5451">
        <w:rPr>
          <w:rFonts w:ascii="Times New Roman" w:hAnsi="Times New Roman" w:cs="Times New Roman"/>
          <w:sz w:val="24"/>
          <w:szCs w:val="24"/>
        </w:rPr>
        <w:t>. Средства планируются направить на строительство многоквартирных жилых домов, снос аварийных жилых домов, освобождение площадей под новое строительство.</w:t>
      </w:r>
    </w:p>
    <w:p w:rsidR="007F5451" w:rsidRDefault="007F5451"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реализацию подпрограммы «Проведение капитального ремонта общего имущества в многоквартирных жилых домах, расположенных на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планируется направить средств в: 2017- 2019 ежегодно -</w:t>
      </w:r>
      <w:r w:rsidRPr="007F5451">
        <w:rPr>
          <w:rFonts w:ascii="Times New Roman" w:hAnsi="Times New Roman" w:cs="Times New Roman"/>
          <w:i/>
          <w:sz w:val="24"/>
          <w:szCs w:val="24"/>
        </w:rPr>
        <w:t xml:space="preserve">1 720,0 тыс. </w:t>
      </w:r>
      <w:r w:rsidRPr="007F5451">
        <w:rPr>
          <w:rFonts w:ascii="Times New Roman" w:hAnsi="Times New Roman" w:cs="Times New Roman"/>
          <w:sz w:val="24"/>
          <w:szCs w:val="24"/>
        </w:rPr>
        <w:t>рублей</w:t>
      </w:r>
      <w:r>
        <w:rPr>
          <w:rFonts w:ascii="Times New Roman" w:hAnsi="Times New Roman" w:cs="Times New Roman"/>
          <w:sz w:val="24"/>
          <w:szCs w:val="24"/>
        </w:rPr>
        <w:t xml:space="preserve">, из них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80E2B" w:rsidRDefault="007F5451" w:rsidP="00F21FA3">
      <w:pPr>
        <w:spacing w:after="0" w:line="264"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проведение капитального ремонта общего имущества в многоквартирных жилых домах в рамках целевой </w:t>
      </w:r>
      <w:proofErr w:type="gramStart"/>
      <w:r>
        <w:rPr>
          <w:rFonts w:ascii="Times New Roman" w:hAnsi="Times New Roman" w:cs="Times New Roman"/>
          <w:sz w:val="24"/>
          <w:szCs w:val="24"/>
        </w:rPr>
        <w:t>программы Фонда капитального ремонта многоквартирных жилых домов Калужской области</w:t>
      </w:r>
      <w:proofErr w:type="gramEnd"/>
      <w:r>
        <w:rPr>
          <w:rFonts w:ascii="Times New Roman" w:hAnsi="Times New Roman" w:cs="Times New Roman"/>
          <w:sz w:val="24"/>
          <w:szCs w:val="24"/>
        </w:rPr>
        <w:t xml:space="preserve"> в 2017-2019гг.- 160,0 тыс. рублей ежегодно;</w:t>
      </w:r>
    </w:p>
    <w:p w:rsidR="007F5451" w:rsidRDefault="007F5451" w:rsidP="00F21FA3">
      <w:pPr>
        <w:spacing w:after="0" w:line="264" w:lineRule="auto"/>
        <w:ind w:firstLine="567"/>
        <w:jc w:val="both"/>
        <w:rPr>
          <w:rFonts w:ascii="Times New Roman" w:hAnsi="Times New Roman" w:cs="Times New Roman"/>
          <w:sz w:val="24"/>
          <w:szCs w:val="24"/>
        </w:rPr>
      </w:pPr>
      <w:r w:rsidRPr="00816BA3">
        <w:rPr>
          <w:rFonts w:ascii="Times New Roman" w:hAnsi="Times New Roman" w:cs="Times New Roman"/>
          <w:sz w:val="24"/>
          <w:szCs w:val="24"/>
        </w:rPr>
        <w:t>взносы в Фонд капитального ремонта в 2017-2019гг.- 1560,0 тыс. рублей ежегодно.</w:t>
      </w:r>
    </w:p>
    <w:p w:rsidR="00816BA3" w:rsidRDefault="00816BA3"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подпрограммы «Обеспечение жильем молодых семей в городском поселении «Город Людиново» предусмотрены денежные средства на социальные выплаты молодым семьям в сумме 700,0 тыс. рублей ежегодно 2017-2019гг.</w:t>
      </w:r>
    </w:p>
    <w:p w:rsidR="00816BA3" w:rsidRDefault="00816BA3"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«Развитие </w:t>
      </w:r>
      <w:proofErr w:type="spellStart"/>
      <w:r>
        <w:rPr>
          <w:rFonts w:ascii="Times New Roman" w:hAnsi="Times New Roman" w:cs="Times New Roman"/>
          <w:sz w:val="24"/>
          <w:szCs w:val="24"/>
        </w:rPr>
        <w:t>МКУ</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юдиновская</w:t>
      </w:r>
      <w:proofErr w:type="spellEnd"/>
      <w:r>
        <w:rPr>
          <w:rFonts w:ascii="Times New Roman" w:hAnsi="Times New Roman" w:cs="Times New Roman"/>
          <w:sz w:val="24"/>
          <w:szCs w:val="24"/>
        </w:rPr>
        <w:t xml:space="preserve"> служба заказчика» предусмотрено средств на содержание данного учреждения в 2017-2019гг ежегодно в размере </w:t>
      </w:r>
      <w:r w:rsidRPr="00816BA3">
        <w:rPr>
          <w:rFonts w:ascii="Times New Roman" w:hAnsi="Times New Roman" w:cs="Times New Roman"/>
          <w:i/>
          <w:sz w:val="24"/>
          <w:szCs w:val="24"/>
        </w:rPr>
        <w:t>4 537,0 тыс. рублей</w:t>
      </w:r>
      <w:r>
        <w:rPr>
          <w:rFonts w:ascii="Times New Roman" w:hAnsi="Times New Roman" w:cs="Times New Roman"/>
          <w:sz w:val="24"/>
          <w:szCs w:val="24"/>
        </w:rPr>
        <w:t>.</w:t>
      </w:r>
    </w:p>
    <w:p w:rsidR="00816BA3" w:rsidRDefault="00816BA3"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подпрограммы «Благоустройство территорий муниципального образования городское поселение «Город Людиново» предусмотрены бюджетные ассигнования: 2017- </w:t>
      </w:r>
      <w:r w:rsidRPr="00816BA3">
        <w:rPr>
          <w:rFonts w:ascii="Times New Roman" w:hAnsi="Times New Roman" w:cs="Times New Roman"/>
          <w:i/>
          <w:sz w:val="24"/>
          <w:szCs w:val="24"/>
        </w:rPr>
        <w:t>18 997,0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Pr="00816BA3">
        <w:rPr>
          <w:rFonts w:ascii="Times New Roman" w:hAnsi="Times New Roman" w:cs="Times New Roman"/>
          <w:i/>
          <w:sz w:val="24"/>
          <w:szCs w:val="24"/>
        </w:rPr>
        <w:t>18 537,0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6BA3">
        <w:rPr>
          <w:rFonts w:ascii="Times New Roman" w:hAnsi="Times New Roman" w:cs="Times New Roman"/>
          <w:i/>
          <w:sz w:val="24"/>
          <w:szCs w:val="24"/>
        </w:rPr>
        <w:t>21 605,0 тыс. рублей</w:t>
      </w:r>
      <w:r>
        <w:rPr>
          <w:rFonts w:ascii="Times New Roman" w:hAnsi="Times New Roman" w:cs="Times New Roman"/>
          <w:sz w:val="24"/>
          <w:szCs w:val="24"/>
        </w:rPr>
        <w:t xml:space="preserve">. </w:t>
      </w:r>
    </w:p>
    <w:p w:rsidR="00816BA3" w:rsidRDefault="00816BA3"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планируется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7F5451" w:rsidRDefault="00D6788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816BA3">
        <w:rPr>
          <w:rFonts w:ascii="Times New Roman" w:hAnsi="Times New Roman" w:cs="Times New Roman"/>
          <w:sz w:val="24"/>
          <w:szCs w:val="24"/>
        </w:rPr>
        <w:t>ехническое обслуживание, содержание, текущий ремонт оборудования уличного освещения на территории городского поселения: 2017</w:t>
      </w:r>
      <w:r w:rsidR="0005167A">
        <w:rPr>
          <w:rFonts w:ascii="Times New Roman" w:hAnsi="Times New Roman" w:cs="Times New Roman"/>
          <w:sz w:val="24"/>
          <w:szCs w:val="24"/>
        </w:rPr>
        <w:t xml:space="preserve"> </w:t>
      </w:r>
      <w:r w:rsidR="00816BA3">
        <w:rPr>
          <w:rFonts w:ascii="Times New Roman" w:hAnsi="Times New Roman" w:cs="Times New Roman"/>
          <w:sz w:val="24"/>
          <w:szCs w:val="24"/>
        </w:rPr>
        <w:t xml:space="preserve">- </w:t>
      </w:r>
      <w:r w:rsidR="00816BA3" w:rsidRPr="00D6788A">
        <w:rPr>
          <w:rFonts w:ascii="Times New Roman" w:hAnsi="Times New Roman" w:cs="Times New Roman"/>
          <w:i/>
          <w:sz w:val="24"/>
          <w:szCs w:val="24"/>
        </w:rPr>
        <w:t>1</w:t>
      </w:r>
      <w:r w:rsidRPr="00D6788A">
        <w:rPr>
          <w:rFonts w:ascii="Times New Roman" w:hAnsi="Times New Roman" w:cs="Times New Roman"/>
          <w:i/>
          <w:sz w:val="24"/>
          <w:szCs w:val="24"/>
        </w:rPr>
        <w:t xml:space="preserve"> </w:t>
      </w:r>
      <w:r w:rsidR="00816BA3" w:rsidRPr="00D6788A">
        <w:rPr>
          <w:rFonts w:ascii="Times New Roman" w:hAnsi="Times New Roman" w:cs="Times New Roman"/>
          <w:i/>
          <w:sz w:val="24"/>
          <w:szCs w:val="24"/>
        </w:rPr>
        <w:t>850,0 тыс. рублей</w:t>
      </w:r>
      <w:r w:rsidR="00816BA3">
        <w:rPr>
          <w:rFonts w:ascii="Times New Roman" w:hAnsi="Times New Roman" w:cs="Times New Roman"/>
          <w:sz w:val="24"/>
          <w:szCs w:val="24"/>
        </w:rPr>
        <w:t>, 2018</w:t>
      </w:r>
      <w:r w:rsidR="0005167A">
        <w:rPr>
          <w:rFonts w:ascii="Times New Roman" w:hAnsi="Times New Roman" w:cs="Times New Roman"/>
          <w:sz w:val="24"/>
          <w:szCs w:val="24"/>
        </w:rPr>
        <w:t xml:space="preserve"> </w:t>
      </w:r>
      <w:r w:rsidR="00816BA3">
        <w:rPr>
          <w:rFonts w:ascii="Times New Roman" w:hAnsi="Times New Roman" w:cs="Times New Roman"/>
          <w:sz w:val="24"/>
          <w:szCs w:val="24"/>
        </w:rPr>
        <w:t>-</w:t>
      </w:r>
      <w:r>
        <w:rPr>
          <w:rFonts w:ascii="Times New Roman" w:hAnsi="Times New Roman" w:cs="Times New Roman"/>
          <w:sz w:val="24"/>
          <w:szCs w:val="24"/>
        </w:rPr>
        <w:t xml:space="preserve"> </w:t>
      </w:r>
      <w:r w:rsidRPr="00D6788A">
        <w:rPr>
          <w:rFonts w:ascii="Times New Roman" w:hAnsi="Times New Roman" w:cs="Times New Roman"/>
          <w:i/>
          <w:sz w:val="24"/>
          <w:szCs w:val="24"/>
        </w:rPr>
        <w:t>1 900,0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88A">
        <w:rPr>
          <w:rFonts w:ascii="Times New Roman" w:hAnsi="Times New Roman" w:cs="Times New Roman"/>
          <w:i/>
          <w:sz w:val="24"/>
          <w:szCs w:val="24"/>
        </w:rPr>
        <w:t>2 348,0 тыс. рублей</w:t>
      </w:r>
      <w:r>
        <w:rPr>
          <w:rFonts w:ascii="Times New Roman" w:hAnsi="Times New Roman" w:cs="Times New Roman"/>
          <w:sz w:val="24"/>
          <w:szCs w:val="24"/>
        </w:rPr>
        <w:t>;</w:t>
      </w:r>
    </w:p>
    <w:p w:rsidR="00D6788A" w:rsidRDefault="00D6788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ручная уборка территорий городского поселения ежегодно</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88A">
        <w:rPr>
          <w:rFonts w:ascii="Times New Roman" w:hAnsi="Times New Roman" w:cs="Times New Roman"/>
          <w:i/>
          <w:sz w:val="24"/>
          <w:szCs w:val="24"/>
        </w:rPr>
        <w:t>7 150,0 тыс. рублей</w:t>
      </w:r>
      <w:r>
        <w:rPr>
          <w:rFonts w:ascii="Times New Roman" w:hAnsi="Times New Roman" w:cs="Times New Roman"/>
          <w:sz w:val="24"/>
          <w:szCs w:val="24"/>
        </w:rPr>
        <w:t>;</w:t>
      </w:r>
    </w:p>
    <w:p w:rsidR="00D6788A" w:rsidRDefault="00D6788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озеленение территории города, реконструкцию и восстановление зеленых насаждений: 2017</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0005167A">
        <w:rPr>
          <w:rFonts w:ascii="Times New Roman" w:hAnsi="Times New Roman" w:cs="Times New Roman"/>
          <w:sz w:val="24"/>
          <w:szCs w:val="24"/>
        </w:rPr>
        <w:t xml:space="preserve"> </w:t>
      </w:r>
      <w:r w:rsidRPr="00D6788A">
        <w:rPr>
          <w:rFonts w:ascii="Times New Roman" w:hAnsi="Times New Roman" w:cs="Times New Roman"/>
          <w:i/>
          <w:sz w:val="24"/>
          <w:szCs w:val="24"/>
        </w:rPr>
        <w:t>2470,0 тыс. рублей</w:t>
      </w:r>
      <w:r>
        <w:rPr>
          <w:rFonts w:ascii="Times New Roman" w:hAnsi="Times New Roman" w:cs="Times New Roman"/>
          <w:sz w:val="24"/>
          <w:szCs w:val="24"/>
        </w:rPr>
        <w:t>, 2018-2019гг</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0005167A">
        <w:rPr>
          <w:rFonts w:ascii="Times New Roman" w:hAnsi="Times New Roman" w:cs="Times New Roman"/>
          <w:sz w:val="24"/>
          <w:szCs w:val="24"/>
        </w:rPr>
        <w:t xml:space="preserve"> </w:t>
      </w:r>
      <w:r w:rsidRPr="00D6788A">
        <w:rPr>
          <w:rFonts w:ascii="Times New Roman" w:hAnsi="Times New Roman" w:cs="Times New Roman"/>
          <w:i/>
          <w:sz w:val="24"/>
          <w:szCs w:val="24"/>
        </w:rPr>
        <w:t>2 500,0 тыс. рублей</w:t>
      </w:r>
      <w:r>
        <w:rPr>
          <w:rFonts w:ascii="Times New Roman" w:hAnsi="Times New Roman" w:cs="Times New Roman"/>
          <w:sz w:val="24"/>
          <w:szCs w:val="24"/>
        </w:rPr>
        <w:t>;</w:t>
      </w:r>
    </w:p>
    <w:p w:rsidR="00D6788A" w:rsidRDefault="00D6788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организацию и проведение праздничных мероприятий ежегодно </w:t>
      </w:r>
      <w:r w:rsidR="00224FDB">
        <w:rPr>
          <w:rFonts w:ascii="Times New Roman" w:hAnsi="Times New Roman" w:cs="Times New Roman"/>
          <w:sz w:val="24"/>
          <w:szCs w:val="24"/>
        </w:rPr>
        <w:t xml:space="preserve">- </w:t>
      </w:r>
      <w:r w:rsidRPr="00D6788A">
        <w:rPr>
          <w:rFonts w:ascii="Times New Roman" w:hAnsi="Times New Roman" w:cs="Times New Roman"/>
          <w:i/>
          <w:sz w:val="24"/>
          <w:szCs w:val="24"/>
        </w:rPr>
        <w:t>900,0 тыс. рублей</w:t>
      </w:r>
      <w:r>
        <w:rPr>
          <w:rFonts w:ascii="Times New Roman" w:hAnsi="Times New Roman" w:cs="Times New Roman"/>
          <w:sz w:val="24"/>
          <w:szCs w:val="24"/>
        </w:rPr>
        <w:t>;</w:t>
      </w:r>
    </w:p>
    <w:p w:rsidR="00D6788A" w:rsidRDefault="00D6788A"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выполнение работ по частному сектору (ремонт и чистка колодцев, изготовление и ремонт плотиков, установка информационных щитов): 2017- </w:t>
      </w:r>
      <w:r w:rsidRPr="00D6788A">
        <w:rPr>
          <w:rFonts w:ascii="Times New Roman" w:hAnsi="Times New Roman" w:cs="Times New Roman"/>
          <w:i/>
          <w:sz w:val="24"/>
          <w:szCs w:val="24"/>
        </w:rPr>
        <w:t>580,0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Pr="00D6788A">
        <w:rPr>
          <w:rFonts w:ascii="Times New Roman" w:hAnsi="Times New Roman" w:cs="Times New Roman"/>
          <w:i/>
          <w:sz w:val="24"/>
          <w:szCs w:val="24"/>
        </w:rPr>
        <w:t>780,0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88A">
        <w:rPr>
          <w:rFonts w:ascii="Times New Roman" w:hAnsi="Times New Roman" w:cs="Times New Roman"/>
          <w:i/>
          <w:sz w:val="24"/>
          <w:szCs w:val="24"/>
        </w:rPr>
        <w:t>980,0 тыс. рублей</w:t>
      </w:r>
      <w:r>
        <w:rPr>
          <w:rFonts w:ascii="Times New Roman" w:hAnsi="Times New Roman" w:cs="Times New Roman"/>
          <w:sz w:val="24"/>
          <w:szCs w:val="24"/>
        </w:rPr>
        <w:t>;</w:t>
      </w:r>
    </w:p>
    <w:p w:rsidR="00EC4734" w:rsidRDefault="00EC473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приобретение коммунальной техники для благоустройства ежегодно в 2017-2019</w:t>
      </w:r>
      <w:r w:rsidR="00224FDB">
        <w:rPr>
          <w:rFonts w:ascii="Times New Roman" w:hAnsi="Times New Roman" w:cs="Times New Roman"/>
          <w:sz w:val="24"/>
          <w:szCs w:val="24"/>
        </w:rPr>
        <w:t xml:space="preserve"> ежегодно - </w:t>
      </w:r>
      <w:r w:rsidR="00224FDB" w:rsidRPr="00224FDB">
        <w:rPr>
          <w:rFonts w:ascii="Times New Roman" w:hAnsi="Times New Roman" w:cs="Times New Roman"/>
          <w:i/>
          <w:sz w:val="24"/>
          <w:szCs w:val="24"/>
        </w:rPr>
        <w:t>300,0 тыс. рублей</w:t>
      </w:r>
      <w:r>
        <w:rPr>
          <w:rFonts w:ascii="Times New Roman" w:hAnsi="Times New Roman" w:cs="Times New Roman"/>
          <w:sz w:val="24"/>
          <w:szCs w:val="24"/>
        </w:rPr>
        <w:t>;</w:t>
      </w:r>
    </w:p>
    <w:p w:rsidR="007A3A02" w:rsidRDefault="00EC4734"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организацию похоронного </w:t>
      </w:r>
      <w:r w:rsidR="007A3A02">
        <w:rPr>
          <w:rFonts w:ascii="Times New Roman" w:hAnsi="Times New Roman" w:cs="Times New Roman"/>
          <w:sz w:val="24"/>
          <w:szCs w:val="24"/>
        </w:rPr>
        <w:t xml:space="preserve">дела, содержание и благоустройство мест захоронения ежегодно </w:t>
      </w:r>
      <w:r w:rsidR="00224FDB">
        <w:rPr>
          <w:rFonts w:ascii="Times New Roman" w:hAnsi="Times New Roman" w:cs="Times New Roman"/>
          <w:sz w:val="24"/>
          <w:szCs w:val="24"/>
        </w:rPr>
        <w:t xml:space="preserve">- </w:t>
      </w:r>
      <w:r w:rsidR="007A3A02" w:rsidRPr="0005167A">
        <w:rPr>
          <w:rFonts w:ascii="Times New Roman" w:hAnsi="Times New Roman" w:cs="Times New Roman"/>
          <w:i/>
          <w:sz w:val="24"/>
          <w:szCs w:val="24"/>
        </w:rPr>
        <w:t>685,0 тыс. рублей</w:t>
      </w:r>
      <w:r w:rsidR="007A3A02">
        <w:rPr>
          <w:rFonts w:ascii="Times New Roman" w:hAnsi="Times New Roman" w:cs="Times New Roman"/>
          <w:sz w:val="24"/>
          <w:szCs w:val="24"/>
        </w:rPr>
        <w:t>;</w:t>
      </w:r>
    </w:p>
    <w:p w:rsidR="00C010D4" w:rsidRDefault="007A3A02" w:rsidP="00F21FA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прочие мероприятия: 2017</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Pr="007A3A02">
        <w:rPr>
          <w:rFonts w:ascii="Times New Roman" w:hAnsi="Times New Roman" w:cs="Times New Roman"/>
          <w:i/>
          <w:sz w:val="24"/>
          <w:szCs w:val="24"/>
        </w:rPr>
        <w:t>5 062,0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4 322,0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Pr="007A3A02">
        <w:rPr>
          <w:rFonts w:ascii="Times New Roman" w:hAnsi="Times New Roman" w:cs="Times New Roman"/>
          <w:i/>
          <w:sz w:val="24"/>
          <w:szCs w:val="24"/>
        </w:rPr>
        <w:t xml:space="preserve">6 142,0 тыс. рублей. </w:t>
      </w:r>
    </w:p>
    <w:p w:rsidR="00C010D4" w:rsidRPr="00514C55" w:rsidRDefault="00C010D4" w:rsidP="00F21FA3">
      <w:pPr>
        <w:spacing w:after="0" w:line="264" w:lineRule="auto"/>
        <w:ind w:firstLine="567"/>
        <w:jc w:val="both"/>
        <w:rPr>
          <w:rFonts w:ascii="Times New Roman" w:hAnsi="Times New Roman" w:cs="Times New Roman"/>
          <w:i/>
          <w:sz w:val="24"/>
          <w:szCs w:val="24"/>
        </w:rPr>
      </w:pPr>
      <w:r w:rsidRPr="00514C55">
        <w:rPr>
          <w:rFonts w:ascii="Times New Roman" w:hAnsi="Times New Roman" w:cs="Times New Roman"/>
          <w:i/>
          <w:sz w:val="24"/>
          <w:szCs w:val="24"/>
        </w:rPr>
        <w:t xml:space="preserve">В составе прочих расходов подпрограммы «Благоустройство» запланированы расходы по устройству </w:t>
      </w:r>
      <w:proofErr w:type="spellStart"/>
      <w:r w:rsidRPr="00514C55">
        <w:rPr>
          <w:rFonts w:ascii="Times New Roman" w:hAnsi="Times New Roman" w:cs="Times New Roman"/>
          <w:i/>
          <w:sz w:val="24"/>
          <w:szCs w:val="24"/>
        </w:rPr>
        <w:t>тратуаров</w:t>
      </w:r>
      <w:proofErr w:type="spellEnd"/>
      <w:r w:rsidRPr="00514C55">
        <w:rPr>
          <w:rFonts w:ascii="Times New Roman" w:hAnsi="Times New Roman" w:cs="Times New Roman"/>
          <w:i/>
          <w:sz w:val="24"/>
          <w:szCs w:val="24"/>
        </w:rPr>
        <w:t xml:space="preserve">, выполнению работ по благоустройству и установке остановочных павильонов, уборке стихийных свалок на территории города: на 2017 год- 1930,0 тыс. рублей, </w:t>
      </w:r>
      <w:r w:rsidR="00514C55" w:rsidRPr="00514C55">
        <w:rPr>
          <w:rFonts w:ascii="Times New Roman" w:hAnsi="Times New Roman" w:cs="Times New Roman"/>
          <w:i/>
          <w:sz w:val="24"/>
          <w:szCs w:val="24"/>
        </w:rPr>
        <w:t>2018 год- 2000,0 тыс. рублей, 2019 год- 3000,0 тыс. рублей.</w:t>
      </w:r>
    </w:p>
    <w:p w:rsidR="00514C55" w:rsidRPr="00514C55" w:rsidRDefault="00514C55" w:rsidP="00F21FA3">
      <w:pPr>
        <w:spacing w:after="0" w:line="264" w:lineRule="auto"/>
        <w:ind w:firstLine="567"/>
        <w:jc w:val="both"/>
        <w:rPr>
          <w:rFonts w:ascii="Times New Roman" w:hAnsi="Times New Roman" w:cs="Times New Roman"/>
          <w:i/>
          <w:sz w:val="24"/>
          <w:szCs w:val="24"/>
        </w:rPr>
      </w:pPr>
      <w:r w:rsidRPr="00514C55">
        <w:rPr>
          <w:rFonts w:ascii="Times New Roman" w:hAnsi="Times New Roman" w:cs="Times New Roman"/>
          <w:i/>
          <w:sz w:val="24"/>
          <w:szCs w:val="24"/>
        </w:rPr>
        <w:t xml:space="preserve">На муниципальном уровне имеется программа «Охрана окружающей среды», утвержденная постановлением администрации от 19.02.2016 № 157 (в редакции от 12.04.2016 № 399), в которой предусмотрены расходы на ликвидацию несанкционированных свалок, с оплатой расходов за счет средств бюджета муниципального района. </w:t>
      </w:r>
    </w:p>
    <w:p w:rsidR="00514C55" w:rsidRPr="00514C55" w:rsidRDefault="00514C55" w:rsidP="00F21FA3">
      <w:pPr>
        <w:spacing w:after="0" w:line="264" w:lineRule="auto"/>
        <w:ind w:firstLine="567"/>
        <w:jc w:val="both"/>
        <w:rPr>
          <w:rFonts w:ascii="Times New Roman" w:hAnsi="Times New Roman" w:cs="Times New Roman"/>
          <w:i/>
          <w:sz w:val="24"/>
          <w:szCs w:val="24"/>
        </w:rPr>
      </w:pPr>
      <w:r w:rsidRPr="00514C55">
        <w:rPr>
          <w:rFonts w:ascii="Times New Roman" w:hAnsi="Times New Roman" w:cs="Times New Roman"/>
          <w:i/>
          <w:sz w:val="24"/>
          <w:szCs w:val="24"/>
        </w:rPr>
        <w:t>Участник</w:t>
      </w:r>
      <w:r w:rsidR="003A3BA8">
        <w:rPr>
          <w:rFonts w:ascii="Times New Roman" w:hAnsi="Times New Roman" w:cs="Times New Roman"/>
          <w:i/>
          <w:sz w:val="24"/>
          <w:szCs w:val="24"/>
        </w:rPr>
        <w:t>а</w:t>
      </w:r>
      <w:r w:rsidRPr="00514C55">
        <w:rPr>
          <w:rFonts w:ascii="Times New Roman" w:hAnsi="Times New Roman" w:cs="Times New Roman"/>
          <w:i/>
          <w:sz w:val="24"/>
          <w:szCs w:val="24"/>
        </w:rPr>
        <w:t>м</w:t>
      </w:r>
      <w:r w:rsidR="003A3BA8">
        <w:rPr>
          <w:rFonts w:ascii="Times New Roman" w:hAnsi="Times New Roman" w:cs="Times New Roman"/>
          <w:i/>
          <w:sz w:val="24"/>
          <w:szCs w:val="24"/>
        </w:rPr>
        <w:t>и</w:t>
      </w:r>
      <w:r w:rsidRPr="00514C55">
        <w:rPr>
          <w:rFonts w:ascii="Times New Roman" w:hAnsi="Times New Roman" w:cs="Times New Roman"/>
          <w:i/>
          <w:sz w:val="24"/>
          <w:szCs w:val="24"/>
        </w:rPr>
        <w:t xml:space="preserve"> данной программ</w:t>
      </w:r>
      <w:r w:rsidR="003A3BA8">
        <w:rPr>
          <w:rFonts w:ascii="Times New Roman" w:hAnsi="Times New Roman" w:cs="Times New Roman"/>
          <w:i/>
          <w:sz w:val="24"/>
          <w:szCs w:val="24"/>
        </w:rPr>
        <w:t>ы</w:t>
      </w:r>
      <w:r w:rsidRPr="00514C55">
        <w:rPr>
          <w:rFonts w:ascii="Times New Roman" w:hAnsi="Times New Roman" w:cs="Times New Roman"/>
          <w:i/>
          <w:sz w:val="24"/>
          <w:szCs w:val="24"/>
        </w:rPr>
        <w:t xml:space="preserve"> явля</w:t>
      </w:r>
      <w:r w:rsidR="003A3BA8">
        <w:rPr>
          <w:rFonts w:ascii="Times New Roman" w:hAnsi="Times New Roman" w:cs="Times New Roman"/>
          <w:i/>
          <w:sz w:val="24"/>
          <w:szCs w:val="24"/>
        </w:rPr>
        <w:t>ю</w:t>
      </w:r>
      <w:r w:rsidRPr="00514C55">
        <w:rPr>
          <w:rFonts w:ascii="Times New Roman" w:hAnsi="Times New Roman" w:cs="Times New Roman"/>
          <w:i/>
          <w:sz w:val="24"/>
          <w:szCs w:val="24"/>
        </w:rPr>
        <w:t>тся: администрация муниципального района, сельские поселения, ООО «Бытовые услуги», МУЖКП «</w:t>
      </w:r>
      <w:proofErr w:type="spellStart"/>
      <w:r w:rsidRPr="00514C55">
        <w:rPr>
          <w:rFonts w:ascii="Times New Roman" w:hAnsi="Times New Roman" w:cs="Times New Roman"/>
          <w:i/>
          <w:sz w:val="24"/>
          <w:szCs w:val="24"/>
        </w:rPr>
        <w:t>Болва</w:t>
      </w:r>
      <w:proofErr w:type="spellEnd"/>
      <w:r w:rsidRPr="00514C55">
        <w:rPr>
          <w:rFonts w:ascii="Times New Roman" w:hAnsi="Times New Roman" w:cs="Times New Roman"/>
          <w:i/>
          <w:sz w:val="24"/>
          <w:szCs w:val="24"/>
        </w:rPr>
        <w:t xml:space="preserve">». </w:t>
      </w:r>
    </w:p>
    <w:p w:rsidR="00224FDB" w:rsidRPr="00224FDB" w:rsidRDefault="00224FDB" w:rsidP="00F21FA3">
      <w:pPr>
        <w:spacing w:after="0" w:line="264" w:lineRule="auto"/>
        <w:ind w:firstLine="567"/>
        <w:jc w:val="both"/>
        <w:rPr>
          <w:rFonts w:ascii="Times New Roman" w:hAnsi="Times New Roman" w:cs="Times New Roman"/>
          <w:i/>
          <w:sz w:val="24"/>
          <w:szCs w:val="24"/>
        </w:rPr>
      </w:pPr>
      <w:r w:rsidRPr="00224FDB">
        <w:rPr>
          <w:rFonts w:ascii="Times New Roman" w:hAnsi="Times New Roman" w:cs="Times New Roman"/>
          <w:i/>
          <w:sz w:val="24"/>
          <w:szCs w:val="24"/>
        </w:rPr>
        <w:t>Муниципальная программа</w:t>
      </w:r>
      <w:r>
        <w:rPr>
          <w:rFonts w:ascii="Times New Roman" w:hAnsi="Times New Roman" w:cs="Times New Roman"/>
          <w:i/>
          <w:sz w:val="24"/>
          <w:szCs w:val="24"/>
        </w:rPr>
        <w:t xml:space="preserve"> </w:t>
      </w:r>
      <w:r w:rsidRPr="00224FDB">
        <w:rPr>
          <w:rFonts w:ascii="Times New Roman" w:hAnsi="Times New Roman" w:cs="Times New Roman"/>
          <w:i/>
          <w:sz w:val="24"/>
          <w:szCs w:val="24"/>
        </w:rPr>
        <w:t xml:space="preserve">«Обеспечение доступным и комфортным жильем и коммунальными услугами населения </w:t>
      </w:r>
      <w:proofErr w:type="spellStart"/>
      <w:r w:rsidRPr="00224FDB">
        <w:rPr>
          <w:rFonts w:ascii="Times New Roman" w:hAnsi="Times New Roman" w:cs="Times New Roman"/>
          <w:i/>
          <w:sz w:val="24"/>
          <w:szCs w:val="24"/>
        </w:rPr>
        <w:t>Людиновского</w:t>
      </w:r>
      <w:proofErr w:type="spellEnd"/>
      <w:r w:rsidRPr="00224FDB">
        <w:rPr>
          <w:rFonts w:ascii="Times New Roman" w:hAnsi="Times New Roman" w:cs="Times New Roman"/>
          <w:i/>
          <w:sz w:val="24"/>
          <w:szCs w:val="24"/>
        </w:rPr>
        <w:t xml:space="preserve"> района» на 2014- 2020 годы» в новой редакции не утверждена, имеется муниципальная программа, утвержденная постановлением администрации муниципального района от 30.06.2016 № 860.</w:t>
      </w:r>
    </w:p>
    <w:p w:rsidR="007A3A02" w:rsidRDefault="007A3A02"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4. На реализацию муниципальной программы «Повышение эффективности использования топливн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энергетических ресурсов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в проекте бюджета городского </w:t>
      </w:r>
      <w:r>
        <w:rPr>
          <w:rFonts w:ascii="Times New Roman" w:hAnsi="Times New Roman" w:cs="Times New Roman"/>
          <w:sz w:val="24"/>
          <w:szCs w:val="24"/>
        </w:rPr>
        <w:lastRenderedPageBreak/>
        <w:t>поселения запланировано средств: 2017</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25 958,0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27 808,0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26 613,0 тыс. рублей</w:t>
      </w:r>
      <w:r>
        <w:rPr>
          <w:rFonts w:ascii="Times New Roman" w:hAnsi="Times New Roman" w:cs="Times New Roman"/>
          <w:sz w:val="24"/>
          <w:szCs w:val="24"/>
        </w:rPr>
        <w:t xml:space="preserve">. </w:t>
      </w:r>
    </w:p>
    <w:p w:rsidR="007A3A02" w:rsidRDefault="007A3A02"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Указанные средства планируется направить на реализацию следующих мероприятий:</w:t>
      </w:r>
    </w:p>
    <w:p w:rsidR="007A3A02" w:rsidRDefault="007A3A02"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организацию мероприятий по энергосбережению и повышению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2017-2018 ежегодно</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50,0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113,0 тыс. рублей</w:t>
      </w:r>
      <w:r>
        <w:rPr>
          <w:rFonts w:ascii="Times New Roman" w:hAnsi="Times New Roman" w:cs="Times New Roman"/>
          <w:sz w:val="24"/>
          <w:szCs w:val="24"/>
        </w:rPr>
        <w:t>;</w:t>
      </w:r>
    </w:p>
    <w:p w:rsidR="007A3A02" w:rsidRDefault="007A3A02"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энергосбережение в сфере жилищно-коммунального хозяйства: 2017</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15 548,0 тыс</w:t>
      </w:r>
      <w:r>
        <w:rPr>
          <w:rFonts w:ascii="Times New Roman" w:hAnsi="Times New Roman" w:cs="Times New Roman"/>
          <w:sz w:val="24"/>
          <w:szCs w:val="24"/>
        </w:rPr>
        <w:t xml:space="preserve">. </w:t>
      </w:r>
      <w:r w:rsidRPr="007A3A02">
        <w:rPr>
          <w:rFonts w:ascii="Times New Roman" w:hAnsi="Times New Roman" w:cs="Times New Roman"/>
          <w:i/>
          <w:sz w:val="24"/>
          <w:szCs w:val="24"/>
        </w:rPr>
        <w:t>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13 370,0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A02">
        <w:rPr>
          <w:rFonts w:ascii="Times New Roman" w:hAnsi="Times New Roman" w:cs="Times New Roman"/>
          <w:i/>
          <w:sz w:val="24"/>
          <w:szCs w:val="24"/>
        </w:rPr>
        <w:t>13 500,0 тыс. рублей</w:t>
      </w:r>
      <w:r>
        <w:rPr>
          <w:rFonts w:ascii="Times New Roman" w:hAnsi="Times New Roman" w:cs="Times New Roman"/>
          <w:sz w:val="24"/>
          <w:szCs w:val="24"/>
        </w:rPr>
        <w:t>;</w:t>
      </w:r>
    </w:p>
    <w:p w:rsidR="007A3A02" w:rsidRDefault="00583069"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сокращение энерготехнических потерь в бюджетной сфере: 2017</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583069">
        <w:rPr>
          <w:rFonts w:ascii="Times New Roman" w:hAnsi="Times New Roman" w:cs="Times New Roman"/>
          <w:i/>
          <w:sz w:val="24"/>
          <w:szCs w:val="24"/>
        </w:rPr>
        <w:t>360,0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069">
        <w:rPr>
          <w:rFonts w:ascii="Times New Roman" w:hAnsi="Times New Roman" w:cs="Times New Roman"/>
          <w:i/>
          <w:sz w:val="24"/>
          <w:szCs w:val="24"/>
        </w:rPr>
        <w:t>14 388,0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069">
        <w:rPr>
          <w:rFonts w:ascii="Times New Roman" w:hAnsi="Times New Roman" w:cs="Times New Roman"/>
          <w:i/>
          <w:sz w:val="24"/>
          <w:szCs w:val="24"/>
        </w:rPr>
        <w:t>12 980,0 тыс. рублей.</w:t>
      </w:r>
    </w:p>
    <w:p w:rsidR="007E2579" w:rsidRDefault="00401729" w:rsidP="00F21FA3">
      <w:pPr>
        <w:spacing w:after="0" w:line="264" w:lineRule="auto"/>
        <w:ind w:firstLine="567"/>
        <w:jc w:val="both"/>
        <w:rPr>
          <w:rFonts w:ascii="Times New Roman" w:hAnsi="Times New Roman" w:cs="Times New Roman"/>
          <w:sz w:val="24"/>
          <w:szCs w:val="24"/>
        </w:rPr>
      </w:pPr>
      <w:r w:rsidRPr="00224FDB">
        <w:rPr>
          <w:rFonts w:ascii="Times New Roman" w:hAnsi="Times New Roman" w:cs="Times New Roman"/>
          <w:i/>
          <w:sz w:val="24"/>
          <w:szCs w:val="24"/>
        </w:rPr>
        <w:t>Программа в новой редакции не утверждена. Имеется муниципальная программа, утвержденная  постановлением администрации муниципального района от 31.12.2013 № 17</w:t>
      </w:r>
      <w:r w:rsidR="007E2579" w:rsidRPr="00224FDB">
        <w:rPr>
          <w:rFonts w:ascii="Times New Roman" w:hAnsi="Times New Roman" w:cs="Times New Roman"/>
          <w:i/>
          <w:sz w:val="24"/>
          <w:szCs w:val="24"/>
        </w:rPr>
        <w:t xml:space="preserve">48  </w:t>
      </w:r>
      <w:r w:rsidR="00224FDB" w:rsidRPr="00224FDB">
        <w:rPr>
          <w:rFonts w:ascii="Times New Roman" w:hAnsi="Times New Roman" w:cs="Times New Roman"/>
          <w:i/>
          <w:sz w:val="24"/>
          <w:szCs w:val="24"/>
        </w:rPr>
        <w:t>(</w:t>
      </w:r>
      <w:r w:rsidR="007E2579" w:rsidRPr="00224FDB">
        <w:rPr>
          <w:rFonts w:ascii="Times New Roman" w:hAnsi="Times New Roman" w:cs="Times New Roman"/>
          <w:i/>
          <w:sz w:val="24"/>
          <w:szCs w:val="24"/>
        </w:rPr>
        <w:t>в редакции от 23.07.2015 № 667).</w:t>
      </w:r>
    </w:p>
    <w:p w:rsidR="00552F10" w:rsidRPr="000B5F53" w:rsidRDefault="00552F10" w:rsidP="00F21FA3">
      <w:pPr>
        <w:spacing w:after="0" w:line="264" w:lineRule="auto"/>
        <w:ind w:firstLine="567"/>
        <w:jc w:val="both"/>
        <w:rPr>
          <w:rFonts w:ascii="Times New Roman" w:hAnsi="Times New Roman" w:cs="Times New Roman"/>
          <w:i/>
          <w:sz w:val="24"/>
          <w:szCs w:val="24"/>
        </w:rPr>
      </w:pPr>
      <w:r w:rsidRPr="000B5F53">
        <w:rPr>
          <w:rFonts w:ascii="Times New Roman" w:hAnsi="Times New Roman" w:cs="Times New Roman"/>
          <w:i/>
          <w:sz w:val="24"/>
          <w:szCs w:val="24"/>
        </w:rPr>
        <w:t>В</w:t>
      </w:r>
      <w:r w:rsidR="00AD111B" w:rsidRPr="000B5F53">
        <w:rPr>
          <w:rFonts w:ascii="Times New Roman" w:hAnsi="Times New Roman" w:cs="Times New Roman"/>
          <w:i/>
          <w:sz w:val="24"/>
          <w:szCs w:val="24"/>
        </w:rPr>
        <w:t xml:space="preserve"> проекте бюджета городского поселения в</w:t>
      </w:r>
      <w:r w:rsidRPr="000B5F53">
        <w:rPr>
          <w:rFonts w:ascii="Times New Roman" w:hAnsi="Times New Roman" w:cs="Times New Roman"/>
          <w:i/>
          <w:sz w:val="24"/>
          <w:szCs w:val="24"/>
        </w:rPr>
        <w:t xml:space="preserve"> муниципальную программу </w:t>
      </w:r>
      <w:r w:rsidR="00AD111B" w:rsidRPr="000B5F53">
        <w:rPr>
          <w:rFonts w:ascii="Times New Roman" w:hAnsi="Times New Roman" w:cs="Times New Roman"/>
          <w:i/>
          <w:sz w:val="24"/>
          <w:szCs w:val="24"/>
        </w:rPr>
        <w:t>«Повышение эффективности использования топливн</w:t>
      </w:r>
      <w:proofErr w:type="gramStart"/>
      <w:r w:rsidR="00AD111B" w:rsidRPr="000B5F53">
        <w:rPr>
          <w:rFonts w:ascii="Times New Roman" w:hAnsi="Times New Roman" w:cs="Times New Roman"/>
          <w:i/>
          <w:sz w:val="24"/>
          <w:szCs w:val="24"/>
        </w:rPr>
        <w:t>о-</w:t>
      </w:r>
      <w:proofErr w:type="gramEnd"/>
      <w:r w:rsidR="00AD111B" w:rsidRPr="000B5F53">
        <w:rPr>
          <w:rFonts w:ascii="Times New Roman" w:hAnsi="Times New Roman" w:cs="Times New Roman"/>
          <w:i/>
          <w:sz w:val="24"/>
          <w:szCs w:val="24"/>
        </w:rPr>
        <w:t xml:space="preserve"> энергетических ресурсов в </w:t>
      </w:r>
      <w:proofErr w:type="spellStart"/>
      <w:r w:rsidR="00AD111B" w:rsidRPr="000B5F53">
        <w:rPr>
          <w:rFonts w:ascii="Times New Roman" w:hAnsi="Times New Roman" w:cs="Times New Roman"/>
          <w:i/>
          <w:sz w:val="24"/>
          <w:szCs w:val="24"/>
        </w:rPr>
        <w:t>Людиновском</w:t>
      </w:r>
      <w:proofErr w:type="spellEnd"/>
      <w:r w:rsidR="00AD111B" w:rsidRPr="000B5F53">
        <w:rPr>
          <w:rFonts w:ascii="Times New Roman" w:hAnsi="Times New Roman" w:cs="Times New Roman"/>
          <w:i/>
          <w:sz w:val="24"/>
          <w:szCs w:val="24"/>
        </w:rPr>
        <w:t xml:space="preserve"> районе» на 2017 год включены расходы</w:t>
      </w:r>
      <w:r w:rsidR="00D70CAA">
        <w:rPr>
          <w:rFonts w:ascii="Times New Roman" w:hAnsi="Times New Roman" w:cs="Times New Roman"/>
          <w:i/>
          <w:sz w:val="24"/>
          <w:szCs w:val="24"/>
        </w:rPr>
        <w:t xml:space="preserve"> не связанные с содержанием</w:t>
      </w:r>
      <w:r w:rsidR="00AF27BE">
        <w:rPr>
          <w:rFonts w:ascii="Times New Roman" w:hAnsi="Times New Roman" w:cs="Times New Roman"/>
          <w:i/>
          <w:sz w:val="24"/>
          <w:szCs w:val="24"/>
        </w:rPr>
        <w:t xml:space="preserve"> (</w:t>
      </w:r>
      <w:r w:rsidR="00AD111B" w:rsidRPr="000B5F53">
        <w:rPr>
          <w:rFonts w:ascii="Times New Roman" w:hAnsi="Times New Roman" w:cs="Times New Roman"/>
          <w:i/>
          <w:sz w:val="24"/>
          <w:szCs w:val="24"/>
        </w:rPr>
        <w:t>проведение мероприятий по модернизации системы отопления городской бани по ул. 20 лет Октября</w:t>
      </w:r>
      <w:r w:rsidR="00AF27BE">
        <w:rPr>
          <w:rFonts w:ascii="Times New Roman" w:hAnsi="Times New Roman" w:cs="Times New Roman"/>
          <w:i/>
          <w:sz w:val="24"/>
          <w:szCs w:val="24"/>
        </w:rPr>
        <w:t>)</w:t>
      </w:r>
      <w:r w:rsidR="00AD111B" w:rsidRPr="000B5F53">
        <w:rPr>
          <w:rFonts w:ascii="Times New Roman" w:hAnsi="Times New Roman" w:cs="Times New Roman"/>
          <w:i/>
          <w:sz w:val="24"/>
          <w:szCs w:val="24"/>
        </w:rPr>
        <w:t xml:space="preserve"> в размере 420,0 тыс. рублей. Данный объект числится на балансе МУП «</w:t>
      </w:r>
      <w:proofErr w:type="spellStart"/>
      <w:r w:rsidR="00AD111B" w:rsidRPr="000B5F53">
        <w:rPr>
          <w:rFonts w:ascii="Times New Roman" w:hAnsi="Times New Roman" w:cs="Times New Roman"/>
          <w:i/>
          <w:sz w:val="24"/>
          <w:szCs w:val="24"/>
        </w:rPr>
        <w:t>Жилкомсерв</w:t>
      </w:r>
      <w:r w:rsidR="000B5F53">
        <w:rPr>
          <w:rFonts w:ascii="Times New Roman" w:hAnsi="Times New Roman" w:cs="Times New Roman"/>
          <w:i/>
          <w:sz w:val="24"/>
          <w:szCs w:val="24"/>
        </w:rPr>
        <w:t>и</w:t>
      </w:r>
      <w:r w:rsidR="00AD111B" w:rsidRPr="000B5F53">
        <w:rPr>
          <w:rFonts w:ascii="Times New Roman" w:hAnsi="Times New Roman" w:cs="Times New Roman"/>
          <w:i/>
          <w:sz w:val="24"/>
          <w:szCs w:val="24"/>
        </w:rPr>
        <w:t>с</w:t>
      </w:r>
      <w:proofErr w:type="spellEnd"/>
      <w:r w:rsidR="00AD111B" w:rsidRPr="000B5F53">
        <w:rPr>
          <w:rFonts w:ascii="Times New Roman" w:hAnsi="Times New Roman" w:cs="Times New Roman"/>
          <w:i/>
          <w:sz w:val="24"/>
          <w:szCs w:val="24"/>
        </w:rPr>
        <w:t>» и в соответствии с ФЗ от 14.11.2002 № 161-ФЗ « О государственных и муниципальных унитарных предприятиях» находится у него на праве хозяйственного ведения и расходы по его содержанию производятся за счет собственных средств</w:t>
      </w:r>
      <w:r w:rsidR="000B5F53">
        <w:rPr>
          <w:rFonts w:ascii="Times New Roman" w:hAnsi="Times New Roman" w:cs="Times New Roman"/>
          <w:i/>
          <w:sz w:val="24"/>
          <w:szCs w:val="24"/>
        </w:rPr>
        <w:t>,</w:t>
      </w:r>
      <w:r w:rsidR="00AD111B" w:rsidRPr="000B5F53">
        <w:rPr>
          <w:rFonts w:ascii="Times New Roman" w:hAnsi="Times New Roman" w:cs="Times New Roman"/>
          <w:i/>
          <w:sz w:val="24"/>
          <w:szCs w:val="24"/>
        </w:rPr>
        <w:t xml:space="preserve"> предприятия.  </w:t>
      </w:r>
    </w:p>
    <w:p w:rsidR="00583069" w:rsidRDefault="00583069"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5. На реализацию муниципальной программы «Управление земельными и имущественными ресурсами» планируется направить средств: 2017</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069">
        <w:rPr>
          <w:rFonts w:ascii="Times New Roman" w:hAnsi="Times New Roman" w:cs="Times New Roman"/>
          <w:i/>
          <w:sz w:val="24"/>
          <w:szCs w:val="24"/>
        </w:rPr>
        <w:t>3 050,0 тыс. рублей</w:t>
      </w:r>
      <w:r>
        <w:rPr>
          <w:rFonts w:ascii="Times New Roman" w:hAnsi="Times New Roman" w:cs="Times New Roman"/>
          <w:sz w:val="24"/>
          <w:szCs w:val="24"/>
        </w:rPr>
        <w:t>, 2018</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069">
        <w:rPr>
          <w:rFonts w:ascii="Times New Roman" w:hAnsi="Times New Roman" w:cs="Times New Roman"/>
          <w:i/>
          <w:sz w:val="24"/>
          <w:szCs w:val="24"/>
        </w:rPr>
        <w:t>1 750,0 тыс. рублей</w:t>
      </w:r>
      <w:r>
        <w:rPr>
          <w:rFonts w:ascii="Times New Roman" w:hAnsi="Times New Roman" w:cs="Times New Roman"/>
          <w:sz w:val="24"/>
          <w:szCs w:val="24"/>
        </w:rPr>
        <w:t>, 2019</w:t>
      </w:r>
      <w:r w:rsidR="00051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3069">
        <w:rPr>
          <w:rFonts w:ascii="Times New Roman" w:hAnsi="Times New Roman" w:cs="Times New Roman"/>
          <w:i/>
          <w:sz w:val="24"/>
          <w:szCs w:val="24"/>
        </w:rPr>
        <w:t>2 650,0 тыс. рублей</w:t>
      </w:r>
      <w:r>
        <w:rPr>
          <w:rFonts w:ascii="Times New Roman" w:hAnsi="Times New Roman" w:cs="Times New Roman"/>
          <w:sz w:val="24"/>
          <w:szCs w:val="24"/>
        </w:rPr>
        <w:t>.</w:t>
      </w:r>
    </w:p>
    <w:p w:rsidR="0005167A" w:rsidRPr="008418CA" w:rsidRDefault="00AF27BE" w:rsidP="0005167A">
      <w:pPr>
        <w:spacing w:after="0" w:line="288" w:lineRule="auto"/>
        <w:ind w:firstLine="567"/>
        <w:jc w:val="both"/>
        <w:rPr>
          <w:rFonts w:ascii="Times New Roman" w:hAnsi="Times New Roman" w:cs="Times New Roman"/>
          <w:i/>
          <w:sz w:val="24"/>
          <w:szCs w:val="24"/>
        </w:rPr>
      </w:pPr>
      <w:r>
        <w:rPr>
          <w:rFonts w:ascii="Times New Roman" w:hAnsi="Times New Roman" w:cs="Times New Roman"/>
          <w:i/>
          <w:sz w:val="24"/>
          <w:szCs w:val="24"/>
        </w:rPr>
        <w:t>М</w:t>
      </w:r>
      <w:r w:rsidR="0005167A" w:rsidRPr="008418CA">
        <w:rPr>
          <w:rFonts w:ascii="Times New Roman" w:hAnsi="Times New Roman" w:cs="Times New Roman"/>
          <w:i/>
          <w:sz w:val="24"/>
          <w:szCs w:val="24"/>
        </w:rPr>
        <w:t xml:space="preserve">униципальная программа «Управление имущественным комплексом муниципального района «Город Людиново и </w:t>
      </w:r>
      <w:proofErr w:type="spellStart"/>
      <w:r w:rsidR="0005167A" w:rsidRPr="008418CA">
        <w:rPr>
          <w:rFonts w:ascii="Times New Roman" w:hAnsi="Times New Roman" w:cs="Times New Roman"/>
          <w:i/>
          <w:sz w:val="24"/>
          <w:szCs w:val="24"/>
        </w:rPr>
        <w:t>Людиновский</w:t>
      </w:r>
      <w:proofErr w:type="spellEnd"/>
      <w:r w:rsidR="0005167A" w:rsidRPr="008418CA">
        <w:rPr>
          <w:rFonts w:ascii="Times New Roman" w:hAnsi="Times New Roman" w:cs="Times New Roman"/>
          <w:i/>
          <w:sz w:val="24"/>
          <w:szCs w:val="24"/>
        </w:rPr>
        <w:t xml:space="preserve"> район»</w:t>
      </w:r>
      <w:r>
        <w:rPr>
          <w:rFonts w:ascii="Times New Roman" w:hAnsi="Times New Roman" w:cs="Times New Roman"/>
          <w:i/>
          <w:sz w:val="24"/>
          <w:szCs w:val="24"/>
        </w:rPr>
        <w:t xml:space="preserve"> не утверждена</w:t>
      </w:r>
      <w:r w:rsidR="00FE272F">
        <w:rPr>
          <w:rFonts w:ascii="Times New Roman" w:hAnsi="Times New Roman" w:cs="Times New Roman"/>
          <w:i/>
          <w:sz w:val="24"/>
          <w:szCs w:val="24"/>
        </w:rPr>
        <w:t>.</w:t>
      </w:r>
    </w:p>
    <w:p w:rsidR="00C604AD" w:rsidRDefault="00583069"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751E8">
        <w:rPr>
          <w:rFonts w:ascii="Times New Roman" w:hAnsi="Times New Roman" w:cs="Times New Roman"/>
          <w:sz w:val="24"/>
          <w:szCs w:val="24"/>
        </w:rPr>
        <w:t>Н</w:t>
      </w:r>
      <w:r>
        <w:rPr>
          <w:rFonts w:ascii="Times New Roman" w:hAnsi="Times New Roman" w:cs="Times New Roman"/>
          <w:sz w:val="24"/>
          <w:szCs w:val="24"/>
        </w:rPr>
        <w:t xml:space="preserve">а реализацию программы «Развитие культуры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в проекте бюджета городского поселения планируется направить средств: 2017- </w:t>
      </w:r>
      <w:r w:rsidRPr="00C604AD">
        <w:rPr>
          <w:rFonts w:ascii="Times New Roman" w:hAnsi="Times New Roman" w:cs="Times New Roman"/>
          <w:i/>
          <w:sz w:val="24"/>
          <w:szCs w:val="24"/>
        </w:rPr>
        <w:t>15 293,0 тыс. рублей</w:t>
      </w:r>
      <w:r>
        <w:rPr>
          <w:rFonts w:ascii="Times New Roman" w:hAnsi="Times New Roman" w:cs="Times New Roman"/>
          <w:sz w:val="24"/>
          <w:szCs w:val="24"/>
        </w:rPr>
        <w:t xml:space="preserve">, 2018-2019гг ежегодно- </w:t>
      </w:r>
      <w:r w:rsidRPr="00C604AD">
        <w:rPr>
          <w:rFonts w:ascii="Times New Roman" w:hAnsi="Times New Roman" w:cs="Times New Roman"/>
          <w:i/>
          <w:sz w:val="24"/>
          <w:szCs w:val="24"/>
        </w:rPr>
        <w:t>10</w:t>
      </w:r>
      <w:r w:rsidR="00C604AD" w:rsidRPr="00C604AD">
        <w:rPr>
          <w:rFonts w:ascii="Times New Roman" w:hAnsi="Times New Roman" w:cs="Times New Roman"/>
          <w:i/>
          <w:sz w:val="24"/>
          <w:szCs w:val="24"/>
        </w:rPr>
        <w:t xml:space="preserve"> </w:t>
      </w:r>
      <w:r w:rsidRPr="00C604AD">
        <w:rPr>
          <w:rFonts w:ascii="Times New Roman" w:hAnsi="Times New Roman" w:cs="Times New Roman"/>
          <w:i/>
          <w:sz w:val="24"/>
          <w:szCs w:val="24"/>
        </w:rPr>
        <w:t>306,0 тыс. рублей</w:t>
      </w:r>
      <w:r>
        <w:rPr>
          <w:rFonts w:ascii="Times New Roman" w:hAnsi="Times New Roman" w:cs="Times New Roman"/>
          <w:sz w:val="24"/>
          <w:szCs w:val="24"/>
        </w:rPr>
        <w:t xml:space="preserve">. </w:t>
      </w:r>
    </w:p>
    <w:p w:rsidR="00583069"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планируется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00583069">
        <w:rPr>
          <w:rFonts w:ascii="Times New Roman" w:hAnsi="Times New Roman" w:cs="Times New Roman"/>
          <w:sz w:val="24"/>
          <w:szCs w:val="24"/>
        </w:rPr>
        <w:t xml:space="preserve"> </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укрепление и развитие материально- технической базы учреждений культуры: 2017- </w:t>
      </w:r>
      <w:r w:rsidRPr="00C604AD">
        <w:rPr>
          <w:rFonts w:ascii="Times New Roman" w:hAnsi="Times New Roman" w:cs="Times New Roman"/>
          <w:i/>
          <w:sz w:val="24"/>
          <w:szCs w:val="24"/>
        </w:rPr>
        <w:t>14 178,0 тыс. рублей</w:t>
      </w:r>
      <w:r>
        <w:rPr>
          <w:rFonts w:ascii="Times New Roman" w:hAnsi="Times New Roman" w:cs="Times New Roman"/>
          <w:sz w:val="24"/>
          <w:szCs w:val="24"/>
        </w:rPr>
        <w:t xml:space="preserve">, 2018-2019 ежегодно- </w:t>
      </w:r>
      <w:r w:rsidRPr="00C604AD">
        <w:rPr>
          <w:rFonts w:ascii="Times New Roman" w:hAnsi="Times New Roman" w:cs="Times New Roman"/>
          <w:i/>
          <w:sz w:val="24"/>
          <w:szCs w:val="24"/>
        </w:rPr>
        <w:t>10 306,0 тыс. рублей</w:t>
      </w:r>
      <w:r>
        <w:rPr>
          <w:rFonts w:ascii="Times New Roman" w:hAnsi="Times New Roman" w:cs="Times New Roman"/>
          <w:sz w:val="24"/>
          <w:szCs w:val="24"/>
        </w:rPr>
        <w:t xml:space="preserve">; </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общедоступных библиотек в 2017- </w:t>
      </w:r>
      <w:r w:rsidRPr="00C604AD">
        <w:rPr>
          <w:rFonts w:ascii="Times New Roman" w:hAnsi="Times New Roman" w:cs="Times New Roman"/>
          <w:i/>
          <w:sz w:val="24"/>
          <w:szCs w:val="24"/>
        </w:rPr>
        <w:t>1 115,0 тыс. рублей</w:t>
      </w:r>
      <w:r>
        <w:rPr>
          <w:rFonts w:ascii="Times New Roman" w:hAnsi="Times New Roman" w:cs="Times New Roman"/>
          <w:sz w:val="24"/>
          <w:szCs w:val="24"/>
        </w:rPr>
        <w:t xml:space="preserve">. </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6. На реализацию ведомственной целевой программы «Совершенствование системы управления органами местного самоуправления муниципального образования городское поселение «Город Людиново» в бюджете городского поселения планируется средств: 2017- 2019 ежегодно</w:t>
      </w:r>
      <w:r w:rsidR="0005167A">
        <w:rPr>
          <w:rFonts w:ascii="Times New Roman" w:hAnsi="Times New Roman" w:cs="Times New Roman"/>
          <w:sz w:val="24"/>
          <w:szCs w:val="24"/>
        </w:rPr>
        <w:t xml:space="preserve"> </w:t>
      </w:r>
      <w:r>
        <w:rPr>
          <w:rFonts w:ascii="Times New Roman" w:hAnsi="Times New Roman" w:cs="Times New Roman"/>
          <w:sz w:val="24"/>
          <w:szCs w:val="24"/>
        </w:rPr>
        <w:t>-</w:t>
      </w:r>
      <w:r w:rsidR="0005167A">
        <w:rPr>
          <w:rFonts w:ascii="Times New Roman" w:hAnsi="Times New Roman" w:cs="Times New Roman"/>
          <w:sz w:val="24"/>
          <w:szCs w:val="24"/>
        </w:rPr>
        <w:t xml:space="preserve"> </w:t>
      </w:r>
      <w:r w:rsidRPr="00C604AD">
        <w:rPr>
          <w:rFonts w:ascii="Times New Roman" w:hAnsi="Times New Roman" w:cs="Times New Roman"/>
          <w:i/>
          <w:sz w:val="24"/>
          <w:szCs w:val="24"/>
        </w:rPr>
        <w:t>1 391,0 тыс. рублей</w:t>
      </w:r>
      <w:r>
        <w:rPr>
          <w:rFonts w:ascii="Times New Roman" w:hAnsi="Times New Roman" w:cs="Times New Roman"/>
          <w:sz w:val="24"/>
          <w:szCs w:val="24"/>
        </w:rPr>
        <w:t>.</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предусматривается направить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функционирование законодательных органов власти</w:t>
      </w:r>
      <w:r w:rsidR="00DD6D5D">
        <w:rPr>
          <w:rFonts w:ascii="Times New Roman" w:hAnsi="Times New Roman" w:cs="Times New Roman"/>
          <w:sz w:val="24"/>
          <w:szCs w:val="24"/>
        </w:rPr>
        <w:t xml:space="preserve"> - </w:t>
      </w:r>
      <w:r w:rsidR="00DD6D5D" w:rsidRPr="00DD6D5D">
        <w:rPr>
          <w:rFonts w:ascii="Times New Roman" w:hAnsi="Times New Roman" w:cs="Times New Roman"/>
          <w:i/>
          <w:sz w:val="24"/>
          <w:szCs w:val="24"/>
        </w:rPr>
        <w:t>516,0 тыс. рублей</w:t>
      </w:r>
      <w:r>
        <w:rPr>
          <w:rFonts w:ascii="Times New Roman" w:hAnsi="Times New Roman" w:cs="Times New Roman"/>
          <w:sz w:val="24"/>
          <w:szCs w:val="24"/>
        </w:rPr>
        <w:t>;</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резервный фонд</w:t>
      </w:r>
      <w:r w:rsidR="00DD6D5D">
        <w:rPr>
          <w:rFonts w:ascii="Times New Roman" w:hAnsi="Times New Roman" w:cs="Times New Roman"/>
          <w:sz w:val="24"/>
          <w:szCs w:val="24"/>
        </w:rPr>
        <w:t xml:space="preserve"> - </w:t>
      </w:r>
      <w:r w:rsidR="00DD6D5D" w:rsidRPr="00DD6D5D">
        <w:rPr>
          <w:rFonts w:ascii="Times New Roman" w:hAnsi="Times New Roman" w:cs="Times New Roman"/>
          <w:i/>
          <w:sz w:val="24"/>
          <w:szCs w:val="24"/>
        </w:rPr>
        <w:t>150,0 тыс. рублей</w:t>
      </w:r>
      <w:r>
        <w:rPr>
          <w:rFonts w:ascii="Times New Roman" w:hAnsi="Times New Roman" w:cs="Times New Roman"/>
          <w:sz w:val="24"/>
          <w:szCs w:val="24"/>
        </w:rPr>
        <w:t>;</w:t>
      </w:r>
    </w:p>
    <w:p w:rsidR="00C604AD"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обслуживание внутреннего муниципального долга</w:t>
      </w:r>
      <w:r w:rsidR="00DD6D5D">
        <w:rPr>
          <w:rFonts w:ascii="Times New Roman" w:hAnsi="Times New Roman" w:cs="Times New Roman"/>
          <w:sz w:val="24"/>
          <w:szCs w:val="24"/>
        </w:rPr>
        <w:t xml:space="preserve"> - </w:t>
      </w:r>
      <w:r w:rsidR="00DD6D5D" w:rsidRPr="00DD6D5D">
        <w:rPr>
          <w:rFonts w:ascii="Times New Roman" w:hAnsi="Times New Roman" w:cs="Times New Roman"/>
          <w:i/>
          <w:sz w:val="24"/>
          <w:szCs w:val="24"/>
        </w:rPr>
        <w:t>505,0 тыс. рублей</w:t>
      </w:r>
      <w:r>
        <w:rPr>
          <w:rFonts w:ascii="Times New Roman" w:hAnsi="Times New Roman" w:cs="Times New Roman"/>
          <w:sz w:val="24"/>
          <w:szCs w:val="24"/>
        </w:rPr>
        <w:t>;</w:t>
      </w:r>
    </w:p>
    <w:p w:rsidR="001C22EA" w:rsidRDefault="00C604AD" w:rsidP="00F21FA3">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выплаты Почетным гражданам города Людиново</w:t>
      </w:r>
      <w:r w:rsidR="00DD6D5D">
        <w:rPr>
          <w:rFonts w:ascii="Times New Roman" w:hAnsi="Times New Roman" w:cs="Times New Roman"/>
          <w:sz w:val="24"/>
          <w:szCs w:val="24"/>
        </w:rPr>
        <w:t xml:space="preserve"> - </w:t>
      </w:r>
      <w:r w:rsidR="00DD6D5D" w:rsidRPr="00DD6D5D">
        <w:rPr>
          <w:rFonts w:ascii="Times New Roman" w:hAnsi="Times New Roman" w:cs="Times New Roman"/>
          <w:i/>
          <w:sz w:val="24"/>
          <w:szCs w:val="24"/>
        </w:rPr>
        <w:t>40,0 тыс. рублей</w:t>
      </w:r>
      <w:r w:rsidR="001C22EA" w:rsidRPr="00DD6D5D">
        <w:rPr>
          <w:rFonts w:ascii="Times New Roman" w:hAnsi="Times New Roman" w:cs="Times New Roman"/>
          <w:i/>
          <w:sz w:val="24"/>
          <w:szCs w:val="24"/>
        </w:rPr>
        <w:t>;</w:t>
      </w:r>
    </w:p>
    <w:p w:rsidR="00C604AD" w:rsidRPr="00DD6D5D" w:rsidRDefault="00C604AD" w:rsidP="00F21FA3">
      <w:pPr>
        <w:spacing w:after="0" w:line="264"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1C22EA">
        <w:rPr>
          <w:rFonts w:ascii="Times New Roman" w:hAnsi="Times New Roman" w:cs="Times New Roman"/>
          <w:sz w:val="24"/>
          <w:szCs w:val="24"/>
        </w:rPr>
        <w:t>организационное, информационное и финансовое обеспечение деятельности органов территориального общественного управления</w:t>
      </w:r>
      <w:r w:rsidR="00DD6D5D">
        <w:rPr>
          <w:rFonts w:ascii="Times New Roman" w:hAnsi="Times New Roman" w:cs="Times New Roman"/>
          <w:sz w:val="24"/>
          <w:szCs w:val="24"/>
        </w:rPr>
        <w:t xml:space="preserve"> - </w:t>
      </w:r>
      <w:r w:rsidR="00DD6D5D" w:rsidRPr="00DD6D5D">
        <w:rPr>
          <w:rFonts w:ascii="Times New Roman" w:hAnsi="Times New Roman" w:cs="Times New Roman"/>
          <w:i/>
          <w:sz w:val="24"/>
          <w:szCs w:val="24"/>
        </w:rPr>
        <w:t>180,0 тыс. рублей</w:t>
      </w:r>
      <w:r w:rsidR="001C22EA" w:rsidRPr="00DD6D5D">
        <w:rPr>
          <w:rFonts w:ascii="Times New Roman" w:hAnsi="Times New Roman" w:cs="Times New Roman"/>
          <w:i/>
          <w:sz w:val="24"/>
          <w:szCs w:val="24"/>
        </w:rPr>
        <w:t>.</w:t>
      </w:r>
    </w:p>
    <w:p w:rsidR="0037188D" w:rsidRPr="008418CA" w:rsidRDefault="00FC670A" w:rsidP="008418CA">
      <w:pPr>
        <w:spacing w:after="0" w:line="288" w:lineRule="auto"/>
        <w:ind w:firstLine="567"/>
        <w:rPr>
          <w:rFonts w:ascii="Times New Roman" w:hAnsi="Times New Roman" w:cs="Times New Roman"/>
          <w:b/>
          <w:sz w:val="24"/>
          <w:szCs w:val="24"/>
        </w:rPr>
      </w:pPr>
      <w:r>
        <w:rPr>
          <w:rFonts w:ascii="Times New Roman" w:hAnsi="Times New Roman" w:cs="Times New Roman"/>
          <w:b/>
          <w:sz w:val="24"/>
          <w:szCs w:val="24"/>
        </w:rPr>
        <w:t>6</w:t>
      </w:r>
      <w:r w:rsidR="00215310" w:rsidRPr="008418CA">
        <w:rPr>
          <w:rFonts w:ascii="Times New Roman" w:hAnsi="Times New Roman" w:cs="Times New Roman"/>
          <w:b/>
          <w:sz w:val="24"/>
          <w:szCs w:val="24"/>
        </w:rPr>
        <w:t xml:space="preserve">. </w:t>
      </w:r>
      <w:r w:rsidR="0037188D" w:rsidRPr="008418CA">
        <w:rPr>
          <w:rFonts w:ascii="Times New Roman" w:hAnsi="Times New Roman" w:cs="Times New Roman"/>
          <w:b/>
          <w:sz w:val="24"/>
          <w:szCs w:val="24"/>
        </w:rPr>
        <w:t>Оценка размера дефицита бюджета на 201</w:t>
      </w:r>
      <w:r w:rsidR="00136DE7" w:rsidRPr="008418CA">
        <w:rPr>
          <w:rFonts w:ascii="Times New Roman" w:hAnsi="Times New Roman" w:cs="Times New Roman"/>
          <w:b/>
          <w:sz w:val="24"/>
          <w:szCs w:val="24"/>
        </w:rPr>
        <w:t>7</w:t>
      </w:r>
      <w:r w:rsidR="004A2AF8" w:rsidRPr="008418CA">
        <w:rPr>
          <w:rFonts w:ascii="Times New Roman" w:hAnsi="Times New Roman" w:cs="Times New Roman"/>
          <w:b/>
          <w:sz w:val="24"/>
          <w:szCs w:val="24"/>
        </w:rPr>
        <w:t xml:space="preserve"> и на плановый период 2019 год</w:t>
      </w:r>
      <w:r w:rsidR="0037188D" w:rsidRPr="008418CA">
        <w:rPr>
          <w:rFonts w:ascii="Times New Roman" w:hAnsi="Times New Roman" w:cs="Times New Roman"/>
          <w:b/>
          <w:sz w:val="24"/>
          <w:szCs w:val="24"/>
        </w:rPr>
        <w:t xml:space="preserve"> </w:t>
      </w:r>
    </w:p>
    <w:p w:rsidR="002B5C4F" w:rsidRPr="00924640" w:rsidRDefault="002B5C4F" w:rsidP="002B5C4F">
      <w:pPr>
        <w:spacing w:after="0" w:line="288"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проекте решения Городской Думы городского поселения «Город Людиново» на 2017 год и на плановый период 2018 и 2019 годов» </w:t>
      </w:r>
      <w:r w:rsidR="00A779F8">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бюджета запланировано на 2017 год </w:t>
      </w:r>
      <w:r>
        <w:rPr>
          <w:rFonts w:ascii="Times New Roman" w:hAnsi="Times New Roman" w:cs="Times New Roman"/>
          <w:sz w:val="24"/>
          <w:szCs w:val="24"/>
        </w:rPr>
        <w:lastRenderedPageBreak/>
        <w:t xml:space="preserve">с профицитом в объеме </w:t>
      </w:r>
      <w:r w:rsidRPr="006335D0">
        <w:rPr>
          <w:rFonts w:ascii="Times New Roman" w:hAnsi="Times New Roman" w:cs="Times New Roman"/>
          <w:i/>
          <w:sz w:val="24"/>
          <w:szCs w:val="24"/>
        </w:rPr>
        <w:t>77 811,0 тыс. рублей</w:t>
      </w:r>
      <w:r>
        <w:rPr>
          <w:rFonts w:ascii="Times New Roman" w:hAnsi="Times New Roman" w:cs="Times New Roman"/>
          <w:sz w:val="24"/>
          <w:szCs w:val="24"/>
        </w:rPr>
        <w:t xml:space="preserve">, </w:t>
      </w:r>
      <w:r w:rsidR="00A779F8">
        <w:rPr>
          <w:rFonts w:ascii="Times New Roman" w:hAnsi="Times New Roman" w:cs="Times New Roman"/>
          <w:sz w:val="24"/>
          <w:szCs w:val="24"/>
        </w:rPr>
        <w:t xml:space="preserve"> </w:t>
      </w:r>
      <w:r>
        <w:rPr>
          <w:rFonts w:ascii="Times New Roman" w:hAnsi="Times New Roman" w:cs="Times New Roman"/>
          <w:sz w:val="24"/>
          <w:szCs w:val="24"/>
        </w:rPr>
        <w:t xml:space="preserve">на 2018 год с профицитом в объеме </w:t>
      </w:r>
      <w:r w:rsidRPr="006335D0">
        <w:rPr>
          <w:rFonts w:ascii="Times New Roman" w:hAnsi="Times New Roman" w:cs="Times New Roman"/>
          <w:i/>
          <w:sz w:val="24"/>
          <w:szCs w:val="24"/>
        </w:rPr>
        <w:t xml:space="preserve">49 345,7 тыс. рублей </w:t>
      </w:r>
      <w:r>
        <w:rPr>
          <w:rFonts w:ascii="Times New Roman" w:hAnsi="Times New Roman" w:cs="Times New Roman"/>
          <w:sz w:val="24"/>
          <w:szCs w:val="24"/>
        </w:rPr>
        <w:t xml:space="preserve">и на 2019 год с дефицитов в объеме </w:t>
      </w:r>
      <w:r w:rsidRPr="006335D0">
        <w:rPr>
          <w:rFonts w:ascii="Times New Roman" w:hAnsi="Times New Roman" w:cs="Times New Roman"/>
          <w:i/>
          <w:sz w:val="24"/>
          <w:szCs w:val="24"/>
        </w:rPr>
        <w:t>9 139,6 тыс. рублей.</w:t>
      </w:r>
      <w:proofErr w:type="gramEnd"/>
    </w:p>
    <w:p w:rsidR="002B5C4F" w:rsidRPr="008418CA" w:rsidRDefault="002B5C4F" w:rsidP="002B5C4F">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w:t>
      </w:r>
      <w:r>
        <w:rPr>
          <w:rFonts w:ascii="Times New Roman" w:hAnsi="Times New Roman" w:cs="Times New Roman"/>
          <w:sz w:val="24"/>
          <w:szCs w:val="24"/>
        </w:rPr>
        <w:t>п</w:t>
      </w:r>
      <w:r w:rsidRPr="008418CA">
        <w:rPr>
          <w:rFonts w:ascii="Times New Roman" w:hAnsi="Times New Roman" w:cs="Times New Roman"/>
          <w:sz w:val="24"/>
          <w:szCs w:val="24"/>
        </w:rPr>
        <w:t>риложении</w:t>
      </w:r>
      <w:r>
        <w:rPr>
          <w:rFonts w:ascii="Times New Roman" w:hAnsi="Times New Roman" w:cs="Times New Roman"/>
          <w:sz w:val="24"/>
          <w:szCs w:val="24"/>
        </w:rPr>
        <w:t xml:space="preserve"> № 13 изложены источники финансирования дефицита бюджета городского поселения на 2017 год и плановый период</w:t>
      </w:r>
      <w:r w:rsidRPr="008418CA">
        <w:rPr>
          <w:rFonts w:ascii="Times New Roman" w:hAnsi="Times New Roman" w:cs="Times New Roman"/>
          <w:sz w:val="24"/>
          <w:szCs w:val="24"/>
        </w:rPr>
        <w:t xml:space="preserve">, соответствующие </w:t>
      </w:r>
      <w:r>
        <w:rPr>
          <w:rFonts w:ascii="Times New Roman" w:hAnsi="Times New Roman" w:cs="Times New Roman"/>
          <w:sz w:val="24"/>
          <w:szCs w:val="24"/>
        </w:rPr>
        <w:t>с</w:t>
      </w:r>
      <w:r w:rsidRPr="008418CA">
        <w:rPr>
          <w:rFonts w:ascii="Times New Roman" w:hAnsi="Times New Roman" w:cs="Times New Roman"/>
          <w:sz w:val="24"/>
          <w:szCs w:val="24"/>
        </w:rPr>
        <w:t>тать</w:t>
      </w:r>
      <w:r>
        <w:rPr>
          <w:rFonts w:ascii="Times New Roman" w:hAnsi="Times New Roman" w:cs="Times New Roman"/>
          <w:sz w:val="24"/>
          <w:szCs w:val="24"/>
        </w:rPr>
        <w:t>и</w:t>
      </w:r>
      <w:r w:rsidRPr="008418CA">
        <w:rPr>
          <w:rFonts w:ascii="Times New Roman" w:hAnsi="Times New Roman" w:cs="Times New Roman"/>
          <w:sz w:val="24"/>
          <w:szCs w:val="24"/>
        </w:rPr>
        <w:t xml:space="preserve"> 96 БК РФ. </w:t>
      </w:r>
    </w:p>
    <w:p w:rsidR="001E44E5" w:rsidRDefault="001E44E5" w:rsidP="008418CA">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w:t>
      </w:r>
      <w:r w:rsidR="004A2AF8" w:rsidRPr="008418CA">
        <w:rPr>
          <w:rFonts w:ascii="Times New Roman" w:eastAsia="Times New Roman" w:hAnsi="Times New Roman" w:cs="Times New Roman"/>
          <w:sz w:val="24"/>
          <w:szCs w:val="24"/>
        </w:rPr>
        <w:t>3</w:t>
      </w:r>
      <w:r w:rsidRPr="008418CA">
        <w:rPr>
          <w:rFonts w:ascii="Times New Roman" w:eastAsia="Times New Roman" w:hAnsi="Times New Roman" w:cs="Times New Roman"/>
          <w:sz w:val="24"/>
          <w:szCs w:val="24"/>
        </w:rPr>
        <w:t xml:space="preserve"> статьи  92¹ БК </w:t>
      </w:r>
      <w:proofErr w:type="gramStart"/>
      <w:r w:rsidRPr="008418CA">
        <w:rPr>
          <w:rFonts w:ascii="Times New Roman" w:eastAsia="Times New Roman" w:hAnsi="Times New Roman" w:cs="Times New Roman"/>
          <w:sz w:val="24"/>
          <w:szCs w:val="24"/>
        </w:rPr>
        <w:t>РФ</w:t>
      </w:r>
      <w:proofErr w:type="gramEnd"/>
      <w:r w:rsidRPr="008418CA">
        <w:rPr>
          <w:rFonts w:ascii="Times New Roman" w:eastAsia="Times New Roman" w:hAnsi="Times New Roman" w:cs="Times New Roman"/>
          <w:sz w:val="24"/>
          <w:szCs w:val="24"/>
        </w:rPr>
        <w:t xml:space="preserve"> предлагаемый размер дефицита бюджета на 201</w:t>
      </w:r>
      <w:r w:rsidR="002B5C4F">
        <w:rPr>
          <w:rFonts w:ascii="Times New Roman" w:eastAsia="Times New Roman" w:hAnsi="Times New Roman" w:cs="Times New Roman"/>
          <w:sz w:val="24"/>
          <w:szCs w:val="24"/>
        </w:rPr>
        <w:t>9</w:t>
      </w:r>
      <w:r w:rsidRPr="008418CA">
        <w:rPr>
          <w:rFonts w:ascii="Times New Roman" w:eastAsia="Times New Roman" w:hAnsi="Times New Roman" w:cs="Times New Roman"/>
          <w:sz w:val="24"/>
          <w:szCs w:val="24"/>
        </w:rPr>
        <w:t xml:space="preserve"> год не превышает </w:t>
      </w:r>
      <w:r w:rsidR="006335D0">
        <w:rPr>
          <w:rFonts w:ascii="Times New Roman" w:eastAsia="Times New Roman" w:hAnsi="Times New Roman" w:cs="Times New Roman"/>
          <w:sz w:val="24"/>
          <w:szCs w:val="24"/>
        </w:rPr>
        <w:t xml:space="preserve">5 </w:t>
      </w:r>
      <w:r w:rsidRPr="008418CA">
        <w:rPr>
          <w:rFonts w:ascii="Times New Roman" w:eastAsia="Times New Roman" w:hAnsi="Times New Roman" w:cs="Times New Roman"/>
          <w:sz w:val="24"/>
          <w:szCs w:val="24"/>
        </w:rPr>
        <w:t>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8518AE" w:rsidRPr="008418CA" w:rsidRDefault="008518AE" w:rsidP="008418CA">
      <w:pPr>
        <w:pStyle w:val="1"/>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b/>
          <w:color w:val="auto"/>
          <w:sz w:val="24"/>
          <w:szCs w:val="24"/>
        </w:rPr>
      </w:pPr>
      <w:r w:rsidRPr="008418CA">
        <w:rPr>
          <w:rFonts w:ascii="Times New Roman" w:hAnsi="Times New Roman" w:cs="Times New Roman"/>
          <w:b/>
          <w:color w:val="auto"/>
          <w:sz w:val="24"/>
          <w:szCs w:val="24"/>
        </w:rPr>
        <w:t>Выводы</w:t>
      </w:r>
    </w:p>
    <w:p w:rsidR="00DA5FCD" w:rsidRPr="008418CA" w:rsidRDefault="00DA5FCD" w:rsidP="008418CA">
      <w:pPr>
        <w:spacing w:after="0" w:line="288" w:lineRule="auto"/>
        <w:ind w:firstLine="567"/>
        <w:jc w:val="both"/>
        <w:rPr>
          <w:rFonts w:ascii="Times New Roman" w:eastAsia="Times New Roman" w:hAnsi="Times New Roman" w:cs="Times New Roman"/>
          <w:sz w:val="24"/>
          <w:szCs w:val="24"/>
        </w:rPr>
      </w:pPr>
      <w:r w:rsidRPr="008418CA">
        <w:rPr>
          <w:rFonts w:ascii="Times New Roman" w:eastAsia="Times New Roman" w:hAnsi="Times New Roman" w:cs="Times New Roman"/>
          <w:sz w:val="24"/>
          <w:szCs w:val="24"/>
        </w:rPr>
        <w:t xml:space="preserve">В соответствии с пунктом 4 статьи 169 БК РФ и Положением о бюджетном процессе, проект бюджета разработан на 3 года - на 2017 год и плановый период 2018 и 2019 годы. </w:t>
      </w:r>
    </w:p>
    <w:p w:rsidR="00DA5FCD" w:rsidRDefault="00DA5FCD"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 В составе проекта нормативного правового акта о бюджете </w:t>
      </w:r>
      <w:r w:rsidR="002B5C4F">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на 2017 год и плановый период 2018 и 2019 годов представлены материалы и документы, определенные статьей 184.2 БК РФ и статьей </w:t>
      </w:r>
      <w:r w:rsidR="00331FB1">
        <w:rPr>
          <w:rFonts w:ascii="Times New Roman" w:hAnsi="Times New Roman" w:cs="Times New Roman"/>
          <w:sz w:val="24"/>
          <w:szCs w:val="24"/>
        </w:rPr>
        <w:t>4</w:t>
      </w:r>
      <w:r w:rsidRPr="008418CA">
        <w:rPr>
          <w:rFonts w:ascii="Times New Roman" w:hAnsi="Times New Roman" w:cs="Times New Roman"/>
          <w:sz w:val="24"/>
          <w:szCs w:val="24"/>
        </w:rPr>
        <w:t xml:space="preserve"> Положения о бюджетном процессе.</w:t>
      </w:r>
    </w:p>
    <w:p w:rsidR="00331FB1" w:rsidRDefault="00331FB1"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8418CA">
        <w:rPr>
          <w:rFonts w:ascii="Times New Roman" w:hAnsi="Times New Roman" w:cs="Times New Roman"/>
          <w:sz w:val="24"/>
          <w:szCs w:val="24"/>
        </w:rPr>
        <w:t>юджет</w:t>
      </w:r>
      <w:r>
        <w:rPr>
          <w:rFonts w:ascii="Times New Roman" w:hAnsi="Times New Roman" w:cs="Times New Roman"/>
          <w:sz w:val="24"/>
          <w:szCs w:val="24"/>
        </w:rPr>
        <w:t xml:space="preserve"> городского поселения на 2017 год запланирован:</w:t>
      </w:r>
    </w:p>
    <w:p w:rsidR="00331FB1" w:rsidRPr="008418CA" w:rsidRDefault="00331FB1"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по доходам в объеме</w:t>
      </w:r>
      <w:r w:rsidRPr="008418CA">
        <w:rPr>
          <w:rFonts w:ascii="Times New Roman" w:hAnsi="Times New Roman" w:cs="Times New Roman"/>
          <w:sz w:val="24"/>
          <w:szCs w:val="24"/>
        </w:rPr>
        <w:t xml:space="preserve"> </w:t>
      </w:r>
      <w:r w:rsidRPr="0099695A">
        <w:rPr>
          <w:rFonts w:ascii="Times New Roman" w:hAnsi="Times New Roman" w:cs="Times New Roman"/>
          <w:i/>
          <w:sz w:val="24"/>
          <w:szCs w:val="24"/>
        </w:rPr>
        <w:t>478 340,2 тыс</w:t>
      </w:r>
      <w:r w:rsidRPr="008418CA">
        <w:rPr>
          <w:rFonts w:ascii="Times New Roman" w:hAnsi="Times New Roman" w:cs="Times New Roman"/>
          <w:i/>
          <w:sz w:val="24"/>
          <w:szCs w:val="24"/>
        </w:rPr>
        <w:t>. рублей</w:t>
      </w:r>
      <w:r w:rsidRPr="008418CA">
        <w:rPr>
          <w:rFonts w:ascii="Times New Roman" w:hAnsi="Times New Roman" w:cs="Times New Roman"/>
          <w:sz w:val="24"/>
          <w:szCs w:val="24"/>
        </w:rPr>
        <w:t xml:space="preserve">, в том числе объем безвозмездных поступлений в сумме </w:t>
      </w:r>
      <w:r w:rsidRPr="0099695A">
        <w:rPr>
          <w:rFonts w:ascii="Times New Roman" w:hAnsi="Times New Roman" w:cs="Times New Roman"/>
          <w:i/>
          <w:sz w:val="24"/>
          <w:szCs w:val="24"/>
        </w:rPr>
        <w:t>390 950,5</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331FB1" w:rsidRPr="008418CA" w:rsidRDefault="00331FB1" w:rsidP="00331FB1">
      <w:pPr>
        <w:spacing w:after="0" w:line="288"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с </w:t>
      </w:r>
      <w:r w:rsidRPr="008418CA">
        <w:rPr>
          <w:rFonts w:ascii="Times New Roman" w:hAnsi="Times New Roman" w:cs="Times New Roman"/>
          <w:sz w:val="24"/>
          <w:szCs w:val="24"/>
        </w:rPr>
        <w:t>общи</w:t>
      </w:r>
      <w:r>
        <w:rPr>
          <w:rFonts w:ascii="Times New Roman" w:hAnsi="Times New Roman" w:cs="Times New Roman"/>
          <w:sz w:val="24"/>
          <w:szCs w:val="24"/>
        </w:rPr>
        <w:t>м</w:t>
      </w:r>
      <w:r w:rsidRPr="008418CA">
        <w:rPr>
          <w:rFonts w:ascii="Times New Roman" w:hAnsi="Times New Roman" w:cs="Times New Roman"/>
          <w:sz w:val="24"/>
          <w:szCs w:val="24"/>
        </w:rPr>
        <w:t xml:space="preserve"> объем</w:t>
      </w:r>
      <w:r>
        <w:rPr>
          <w:rFonts w:ascii="Times New Roman" w:hAnsi="Times New Roman" w:cs="Times New Roman"/>
          <w:sz w:val="24"/>
          <w:szCs w:val="24"/>
        </w:rPr>
        <w:t>ом</w:t>
      </w:r>
      <w:r w:rsidRPr="008418CA">
        <w:rPr>
          <w:rFonts w:ascii="Times New Roman" w:hAnsi="Times New Roman" w:cs="Times New Roman"/>
          <w:sz w:val="24"/>
          <w:szCs w:val="24"/>
        </w:rPr>
        <w:t xml:space="preserve"> расходов в сумме </w:t>
      </w:r>
      <w:r w:rsidRPr="0099695A">
        <w:rPr>
          <w:rFonts w:ascii="Times New Roman" w:hAnsi="Times New Roman" w:cs="Times New Roman"/>
          <w:i/>
          <w:sz w:val="24"/>
          <w:szCs w:val="24"/>
        </w:rPr>
        <w:t>400 529,2</w:t>
      </w:r>
      <w:r w:rsidRPr="008418CA">
        <w:rPr>
          <w:rFonts w:ascii="Times New Roman" w:hAnsi="Times New Roman" w:cs="Times New Roman"/>
          <w:i/>
          <w:sz w:val="24"/>
          <w:szCs w:val="24"/>
        </w:rPr>
        <w:t xml:space="preserve"> тыс. рублей;   </w:t>
      </w:r>
    </w:p>
    <w:p w:rsidR="00331FB1" w:rsidRPr="008418CA" w:rsidRDefault="00331FB1" w:rsidP="00331FB1">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объем</w:t>
      </w:r>
      <w:r>
        <w:rPr>
          <w:rFonts w:ascii="Times New Roman" w:hAnsi="Times New Roman" w:cs="Times New Roman"/>
          <w:sz w:val="24"/>
          <w:szCs w:val="24"/>
        </w:rPr>
        <w:t xml:space="preserve">ом </w:t>
      </w:r>
      <w:r w:rsidRPr="008418CA">
        <w:rPr>
          <w:rFonts w:ascii="Times New Roman" w:hAnsi="Times New Roman" w:cs="Times New Roman"/>
          <w:sz w:val="24"/>
          <w:szCs w:val="24"/>
        </w:rPr>
        <w:t xml:space="preserve">бюджетных ассигнований Дорожного фонда в сумме </w:t>
      </w:r>
      <w:r w:rsidRPr="0099695A">
        <w:rPr>
          <w:rFonts w:ascii="Times New Roman" w:hAnsi="Times New Roman" w:cs="Times New Roman"/>
          <w:i/>
          <w:sz w:val="24"/>
          <w:szCs w:val="24"/>
        </w:rPr>
        <w:t>23 503,0</w:t>
      </w:r>
      <w:r w:rsidRPr="008418CA">
        <w:rPr>
          <w:rFonts w:ascii="Times New Roman" w:hAnsi="Times New Roman" w:cs="Times New Roman"/>
          <w:i/>
          <w:sz w:val="24"/>
          <w:szCs w:val="24"/>
        </w:rPr>
        <w:t xml:space="preserve"> тыс. рублей;</w:t>
      </w:r>
    </w:p>
    <w:p w:rsidR="00331FB1" w:rsidRPr="008418CA" w:rsidRDefault="00331FB1" w:rsidP="00331FB1">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нормативн</w:t>
      </w:r>
      <w:r>
        <w:rPr>
          <w:rFonts w:ascii="Times New Roman" w:hAnsi="Times New Roman" w:cs="Times New Roman"/>
          <w:sz w:val="24"/>
          <w:szCs w:val="24"/>
        </w:rPr>
        <w:t>ой</w:t>
      </w:r>
      <w:r w:rsidRPr="008418CA">
        <w:rPr>
          <w:rFonts w:ascii="Times New Roman" w:hAnsi="Times New Roman" w:cs="Times New Roman"/>
          <w:sz w:val="24"/>
          <w:szCs w:val="24"/>
        </w:rPr>
        <w:t xml:space="preserve"> величин</w:t>
      </w:r>
      <w:r>
        <w:rPr>
          <w:rFonts w:ascii="Times New Roman" w:hAnsi="Times New Roman" w:cs="Times New Roman"/>
          <w:sz w:val="24"/>
          <w:szCs w:val="24"/>
        </w:rPr>
        <w:t>ой</w:t>
      </w:r>
      <w:r w:rsidRPr="008418CA">
        <w:rPr>
          <w:rFonts w:ascii="Times New Roman" w:hAnsi="Times New Roman" w:cs="Times New Roman"/>
          <w:sz w:val="24"/>
          <w:szCs w:val="24"/>
        </w:rPr>
        <w:t xml:space="preserve"> резервного фонда администрации муниципального района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w:t>
      </w:r>
    </w:p>
    <w:p w:rsidR="00331FB1" w:rsidRPr="008418CA" w:rsidRDefault="00331FB1" w:rsidP="00331FB1">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верхни</w:t>
      </w:r>
      <w:r>
        <w:rPr>
          <w:rFonts w:ascii="Times New Roman" w:hAnsi="Times New Roman" w:cs="Times New Roman"/>
          <w:sz w:val="24"/>
          <w:szCs w:val="24"/>
        </w:rPr>
        <w:t>м</w:t>
      </w:r>
      <w:r w:rsidRPr="008418CA">
        <w:rPr>
          <w:rFonts w:ascii="Times New Roman" w:hAnsi="Times New Roman" w:cs="Times New Roman"/>
          <w:sz w:val="24"/>
          <w:szCs w:val="24"/>
        </w:rPr>
        <w:t xml:space="preserve"> предел</w:t>
      </w:r>
      <w:r>
        <w:rPr>
          <w:rFonts w:ascii="Times New Roman" w:hAnsi="Times New Roman" w:cs="Times New Roman"/>
          <w:sz w:val="24"/>
          <w:szCs w:val="24"/>
        </w:rPr>
        <w:t xml:space="preserve">ом </w:t>
      </w:r>
      <w:r w:rsidRPr="008418CA">
        <w:rPr>
          <w:rFonts w:ascii="Times New Roman" w:hAnsi="Times New Roman" w:cs="Times New Roman"/>
          <w:sz w:val="24"/>
          <w:szCs w:val="24"/>
        </w:rPr>
        <w:t xml:space="preserve">муниципального внутреннего долга </w:t>
      </w:r>
      <w:r>
        <w:rPr>
          <w:rFonts w:ascii="Times New Roman" w:hAnsi="Times New Roman" w:cs="Times New Roman"/>
          <w:sz w:val="24"/>
          <w:szCs w:val="24"/>
        </w:rPr>
        <w:t>н</w:t>
      </w:r>
      <w:r w:rsidRPr="008418CA">
        <w:rPr>
          <w:rFonts w:ascii="Times New Roman" w:hAnsi="Times New Roman" w:cs="Times New Roman"/>
          <w:sz w:val="24"/>
          <w:szCs w:val="24"/>
        </w:rPr>
        <w:t xml:space="preserve">а 01.01.2018 в сумме </w:t>
      </w:r>
      <w:r w:rsidRPr="008418CA">
        <w:rPr>
          <w:rFonts w:ascii="Times New Roman" w:hAnsi="Times New Roman" w:cs="Times New Roman"/>
          <w:i/>
          <w:sz w:val="24"/>
          <w:szCs w:val="24"/>
        </w:rPr>
        <w:t>88</w:t>
      </w:r>
      <w:r>
        <w:rPr>
          <w:rFonts w:ascii="Times New Roman" w:hAnsi="Times New Roman" w:cs="Times New Roman"/>
          <w:i/>
          <w:sz w:val="24"/>
          <w:szCs w:val="24"/>
        </w:rPr>
        <w:t> 910,0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331FB1" w:rsidRPr="008418CA" w:rsidRDefault="00331FB1" w:rsidP="00331FB1">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предельны</w:t>
      </w:r>
      <w:r>
        <w:rPr>
          <w:rFonts w:ascii="Times New Roman" w:hAnsi="Times New Roman" w:cs="Times New Roman"/>
          <w:sz w:val="24"/>
          <w:szCs w:val="24"/>
        </w:rPr>
        <w:t>м</w:t>
      </w:r>
      <w:r w:rsidRPr="008418CA">
        <w:rPr>
          <w:rFonts w:ascii="Times New Roman" w:hAnsi="Times New Roman" w:cs="Times New Roman"/>
          <w:sz w:val="24"/>
          <w:szCs w:val="24"/>
        </w:rPr>
        <w:t xml:space="preserve"> объем</w:t>
      </w:r>
      <w:r>
        <w:rPr>
          <w:rFonts w:ascii="Times New Roman" w:hAnsi="Times New Roman" w:cs="Times New Roman"/>
          <w:sz w:val="24"/>
          <w:szCs w:val="24"/>
        </w:rPr>
        <w:t>ом</w:t>
      </w:r>
      <w:r w:rsidRPr="008418CA">
        <w:rPr>
          <w:rFonts w:ascii="Times New Roman" w:hAnsi="Times New Roman" w:cs="Times New Roman"/>
          <w:sz w:val="24"/>
          <w:szCs w:val="24"/>
        </w:rPr>
        <w:t xml:space="preserve"> муниципального долга в сумме </w:t>
      </w:r>
      <w:r w:rsidRPr="008418CA">
        <w:rPr>
          <w:rFonts w:ascii="Times New Roman" w:hAnsi="Times New Roman" w:cs="Times New Roman"/>
          <w:i/>
          <w:sz w:val="24"/>
          <w:szCs w:val="24"/>
        </w:rPr>
        <w:t>2</w:t>
      </w:r>
      <w:r>
        <w:rPr>
          <w:rFonts w:ascii="Times New Roman" w:hAnsi="Times New Roman" w:cs="Times New Roman"/>
          <w:i/>
          <w:sz w:val="24"/>
          <w:szCs w:val="24"/>
        </w:rPr>
        <w:t xml:space="preserve">62 849,6 </w:t>
      </w:r>
      <w:r w:rsidRPr="008418CA">
        <w:rPr>
          <w:rFonts w:ascii="Times New Roman" w:hAnsi="Times New Roman" w:cs="Times New Roman"/>
          <w:i/>
          <w:sz w:val="24"/>
          <w:szCs w:val="24"/>
        </w:rPr>
        <w:t>тыс. рублей;</w:t>
      </w:r>
    </w:p>
    <w:p w:rsidR="00331FB1" w:rsidRPr="008418CA" w:rsidRDefault="00331FB1"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профицитом </w:t>
      </w:r>
      <w:r w:rsidRPr="008418CA">
        <w:rPr>
          <w:rFonts w:ascii="Times New Roman" w:hAnsi="Times New Roman" w:cs="Times New Roman"/>
          <w:sz w:val="24"/>
          <w:szCs w:val="24"/>
        </w:rPr>
        <w:t xml:space="preserve"> бюджета в сумме </w:t>
      </w:r>
      <w:r w:rsidRPr="0099695A">
        <w:rPr>
          <w:rFonts w:ascii="Times New Roman" w:hAnsi="Times New Roman" w:cs="Times New Roman"/>
          <w:i/>
          <w:sz w:val="24"/>
          <w:szCs w:val="24"/>
        </w:rPr>
        <w:t>77 811,0,0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331FB1" w:rsidRDefault="00331FB1"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8418CA">
        <w:rPr>
          <w:rFonts w:ascii="Times New Roman" w:hAnsi="Times New Roman" w:cs="Times New Roman"/>
          <w:sz w:val="24"/>
          <w:szCs w:val="24"/>
        </w:rPr>
        <w:t xml:space="preserve">юджет </w:t>
      </w:r>
      <w:r>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w:t>
      </w:r>
      <w:r>
        <w:rPr>
          <w:rFonts w:ascii="Times New Roman" w:hAnsi="Times New Roman" w:cs="Times New Roman"/>
          <w:sz w:val="24"/>
          <w:szCs w:val="24"/>
        </w:rPr>
        <w:t>на плановый период определен:</w:t>
      </w:r>
    </w:p>
    <w:p w:rsidR="00331FB1" w:rsidRPr="008418CA" w:rsidRDefault="00331FB1"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2018 году по доходам </w:t>
      </w:r>
      <w:r w:rsidRPr="008418CA">
        <w:rPr>
          <w:rFonts w:ascii="Times New Roman" w:hAnsi="Times New Roman" w:cs="Times New Roman"/>
          <w:sz w:val="24"/>
          <w:szCs w:val="24"/>
        </w:rPr>
        <w:t xml:space="preserve">в сумме </w:t>
      </w:r>
      <w:r w:rsidRPr="0099695A">
        <w:rPr>
          <w:rFonts w:ascii="Times New Roman" w:hAnsi="Times New Roman" w:cs="Times New Roman"/>
          <w:i/>
          <w:sz w:val="24"/>
          <w:szCs w:val="24"/>
        </w:rPr>
        <w:t>152 641,7</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Pr="0099695A">
        <w:rPr>
          <w:rFonts w:ascii="Times New Roman" w:hAnsi="Times New Roman" w:cs="Times New Roman"/>
          <w:i/>
          <w:sz w:val="24"/>
          <w:szCs w:val="24"/>
        </w:rPr>
        <w:t>64 565,7</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2019 год в сумме </w:t>
      </w:r>
      <w:r w:rsidRPr="0099695A">
        <w:rPr>
          <w:rFonts w:ascii="Times New Roman" w:hAnsi="Times New Roman" w:cs="Times New Roman"/>
          <w:i/>
          <w:sz w:val="24"/>
          <w:szCs w:val="24"/>
        </w:rPr>
        <w:t>97 813,4</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в том числе объем безвозмездных поступлений в сумме </w:t>
      </w:r>
      <w:r w:rsidRPr="0099695A">
        <w:rPr>
          <w:rFonts w:ascii="Times New Roman" w:hAnsi="Times New Roman" w:cs="Times New Roman"/>
          <w:i/>
          <w:sz w:val="24"/>
          <w:szCs w:val="24"/>
        </w:rPr>
        <w:t>6 412,4</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p>
    <w:p w:rsidR="00331FB1" w:rsidRPr="008418CA" w:rsidRDefault="00630DD0" w:rsidP="00331FB1">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331FB1" w:rsidRPr="008418CA">
        <w:rPr>
          <w:rFonts w:ascii="Times New Roman" w:hAnsi="Times New Roman" w:cs="Times New Roman"/>
          <w:sz w:val="24"/>
          <w:szCs w:val="24"/>
        </w:rPr>
        <w:t>общи</w:t>
      </w:r>
      <w:r>
        <w:rPr>
          <w:rFonts w:ascii="Times New Roman" w:hAnsi="Times New Roman" w:cs="Times New Roman"/>
          <w:sz w:val="24"/>
          <w:szCs w:val="24"/>
        </w:rPr>
        <w:t>м</w:t>
      </w:r>
      <w:r w:rsidR="00331FB1" w:rsidRPr="008418CA">
        <w:rPr>
          <w:rFonts w:ascii="Times New Roman" w:hAnsi="Times New Roman" w:cs="Times New Roman"/>
          <w:sz w:val="24"/>
          <w:szCs w:val="24"/>
        </w:rPr>
        <w:t xml:space="preserve"> объем</w:t>
      </w:r>
      <w:r>
        <w:rPr>
          <w:rFonts w:ascii="Times New Roman" w:hAnsi="Times New Roman" w:cs="Times New Roman"/>
          <w:sz w:val="24"/>
          <w:szCs w:val="24"/>
        </w:rPr>
        <w:t>ом</w:t>
      </w:r>
      <w:r w:rsidR="00331FB1" w:rsidRPr="008418CA">
        <w:rPr>
          <w:rFonts w:ascii="Times New Roman" w:hAnsi="Times New Roman" w:cs="Times New Roman"/>
          <w:sz w:val="24"/>
          <w:szCs w:val="24"/>
        </w:rPr>
        <w:t xml:space="preserve"> расходов</w:t>
      </w:r>
      <w:r>
        <w:rPr>
          <w:rFonts w:ascii="Times New Roman" w:hAnsi="Times New Roman" w:cs="Times New Roman"/>
          <w:sz w:val="24"/>
          <w:szCs w:val="24"/>
        </w:rPr>
        <w:t xml:space="preserve"> на </w:t>
      </w:r>
      <w:r w:rsidR="00331FB1" w:rsidRPr="008418CA">
        <w:rPr>
          <w:rFonts w:ascii="Times New Roman" w:hAnsi="Times New Roman" w:cs="Times New Roman"/>
          <w:sz w:val="24"/>
          <w:szCs w:val="24"/>
        </w:rPr>
        <w:t xml:space="preserve"> 2018 год в сумме </w:t>
      </w:r>
      <w:r w:rsidR="00331FB1" w:rsidRPr="0099695A">
        <w:rPr>
          <w:rFonts w:ascii="Times New Roman" w:hAnsi="Times New Roman" w:cs="Times New Roman"/>
          <w:i/>
          <w:sz w:val="24"/>
          <w:szCs w:val="24"/>
        </w:rPr>
        <w:t>103 296,0</w:t>
      </w:r>
      <w:r w:rsidR="00331FB1" w:rsidRPr="008418CA">
        <w:rPr>
          <w:rFonts w:ascii="Times New Roman" w:hAnsi="Times New Roman" w:cs="Times New Roman"/>
          <w:i/>
          <w:sz w:val="24"/>
          <w:szCs w:val="24"/>
        </w:rPr>
        <w:t xml:space="preserve"> тыс. рублей</w:t>
      </w:r>
      <w:r w:rsidR="00331FB1" w:rsidRPr="008418CA">
        <w:rPr>
          <w:rFonts w:ascii="Times New Roman" w:hAnsi="Times New Roman" w:cs="Times New Roman"/>
          <w:sz w:val="24"/>
          <w:szCs w:val="24"/>
        </w:rPr>
        <w:t xml:space="preserve"> и на 2019 год в сумме </w:t>
      </w:r>
      <w:r w:rsidR="00331FB1" w:rsidRPr="0099695A">
        <w:rPr>
          <w:rFonts w:ascii="Times New Roman" w:hAnsi="Times New Roman" w:cs="Times New Roman"/>
          <w:i/>
          <w:sz w:val="24"/>
          <w:szCs w:val="24"/>
        </w:rPr>
        <w:t>106 953,0</w:t>
      </w:r>
      <w:r w:rsidR="00331FB1" w:rsidRPr="008418CA">
        <w:rPr>
          <w:rFonts w:ascii="Times New Roman" w:hAnsi="Times New Roman" w:cs="Times New Roman"/>
          <w:i/>
          <w:sz w:val="24"/>
          <w:szCs w:val="24"/>
        </w:rPr>
        <w:t xml:space="preserve"> тыс. рублей</w:t>
      </w:r>
      <w:r w:rsidR="00331FB1" w:rsidRPr="008418CA">
        <w:rPr>
          <w:rFonts w:ascii="Times New Roman" w:hAnsi="Times New Roman" w:cs="Times New Roman"/>
          <w:sz w:val="24"/>
          <w:szCs w:val="24"/>
        </w:rPr>
        <w:t>;</w:t>
      </w:r>
    </w:p>
    <w:p w:rsidR="00331FB1" w:rsidRPr="008418CA" w:rsidRDefault="00331FB1" w:rsidP="00331FB1">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объем</w:t>
      </w:r>
      <w:r w:rsidR="00630DD0">
        <w:rPr>
          <w:rFonts w:ascii="Times New Roman" w:hAnsi="Times New Roman" w:cs="Times New Roman"/>
          <w:sz w:val="24"/>
          <w:szCs w:val="24"/>
        </w:rPr>
        <w:t xml:space="preserve">ом </w:t>
      </w:r>
      <w:r w:rsidRPr="008418CA">
        <w:rPr>
          <w:rFonts w:ascii="Times New Roman" w:hAnsi="Times New Roman" w:cs="Times New Roman"/>
          <w:sz w:val="24"/>
          <w:szCs w:val="24"/>
        </w:rPr>
        <w:t xml:space="preserve"> бюджетных ассигнований Дорожного фонда </w:t>
      </w:r>
      <w:r>
        <w:rPr>
          <w:rFonts w:ascii="Times New Roman" w:hAnsi="Times New Roman" w:cs="Times New Roman"/>
          <w:sz w:val="24"/>
          <w:szCs w:val="24"/>
        </w:rPr>
        <w:t xml:space="preserve"> </w:t>
      </w:r>
      <w:r w:rsidRPr="008418CA">
        <w:rPr>
          <w:rFonts w:ascii="Times New Roman" w:hAnsi="Times New Roman" w:cs="Times New Roman"/>
          <w:sz w:val="24"/>
          <w:szCs w:val="24"/>
        </w:rPr>
        <w:t>на 2018</w:t>
      </w:r>
      <w:r>
        <w:rPr>
          <w:rFonts w:ascii="Times New Roman" w:hAnsi="Times New Roman" w:cs="Times New Roman"/>
          <w:sz w:val="24"/>
          <w:szCs w:val="24"/>
        </w:rPr>
        <w:t xml:space="preserve"> год в сумме </w:t>
      </w:r>
      <w:r w:rsidRPr="0099695A">
        <w:rPr>
          <w:rFonts w:ascii="Times New Roman" w:hAnsi="Times New Roman" w:cs="Times New Roman"/>
          <w:i/>
          <w:sz w:val="24"/>
          <w:szCs w:val="24"/>
        </w:rPr>
        <w:t>35 547,0 тыс. рублей</w:t>
      </w:r>
      <w:r>
        <w:rPr>
          <w:rFonts w:ascii="Times New Roman" w:hAnsi="Times New Roman" w:cs="Times New Roman"/>
          <w:sz w:val="24"/>
          <w:szCs w:val="24"/>
        </w:rPr>
        <w:t xml:space="preserve"> и на 2019 год в сумме </w:t>
      </w:r>
      <w:r w:rsidRPr="0099695A">
        <w:rPr>
          <w:rFonts w:ascii="Times New Roman" w:hAnsi="Times New Roman" w:cs="Times New Roman"/>
          <w:i/>
          <w:sz w:val="24"/>
          <w:szCs w:val="24"/>
        </w:rPr>
        <w:t>35 611,0 тыс. рублей</w:t>
      </w:r>
      <w:r w:rsidRPr="008418CA">
        <w:rPr>
          <w:rFonts w:ascii="Times New Roman" w:hAnsi="Times New Roman" w:cs="Times New Roman"/>
          <w:sz w:val="24"/>
          <w:szCs w:val="24"/>
        </w:rPr>
        <w:t>;</w:t>
      </w:r>
    </w:p>
    <w:p w:rsidR="00331FB1" w:rsidRPr="008418CA" w:rsidRDefault="00331FB1" w:rsidP="00331FB1">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нормативн</w:t>
      </w:r>
      <w:r w:rsidR="00630DD0">
        <w:rPr>
          <w:rFonts w:ascii="Times New Roman" w:hAnsi="Times New Roman" w:cs="Times New Roman"/>
          <w:sz w:val="24"/>
          <w:szCs w:val="24"/>
        </w:rPr>
        <w:t>ой</w:t>
      </w:r>
      <w:r w:rsidRPr="008418CA">
        <w:rPr>
          <w:rFonts w:ascii="Times New Roman" w:hAnsi="Times New Roman" w:cs="Times New Roman"/>
          <w:sz w:val="24"/>
          <w:szCs w:val="24"/>
        </w:rPr>
        <w:t xml:space="preserve"> величин</w:t>
      </w:r>
      <w:r w:rsidR="00630DD0">
        <w:rPr>
          <w:rFonts w:ascii="Times New Roman" w:hAnsi="Times New Roman" w:cs="Times New Roman"/>
          <w:sz w:val="24"/>
          <w:szCs w:val="24"/>
        </w:rPr>
        <w:t>ой</w:t>
      </w:r>
      <w:r w:rsidRPr="008418CA">
        <w:rPr>
          <w:rFonts w:ascii="Times New Roman" w:hAnsi="Times New Roman" w:cs="Times New Roman"/>
          <w:sz w:val="24"/>
          <w:szCs w:val="24"/>
        </w:rPr>
        <w:t xml:space="preserve"> резервного фонда администрации муниципального района на 2018 год в сумме </w:t>
      </w:r>
      <w:r w:rsidRPr="008418CA">
        <w:rPr>
          <w:rFonts w:ascii="Times New Roman" w:hAnsi="Times New Roman" w:cs="Times New Roman"/>
          <w:i/>
          <w:sz w:val="24"/>
          <w:szCs w:val="24"/>
        </w:rPr>
        <w:t>150,0 тыс. рублей</w:t>
      </w:r>
      <w:r w:rsidRPr="008418CA">
        <w:rPr>
          <w:rFonts w:ascii="Times New Roman" w:hAnsi="Times New Roman" w:cs="Times New Roman"/>
          <w:sz w:val="24"/>
          <w:szCs w:val="24"/>
        </w:rPr>
        <w:t xml:space="preserve"> и на 2019 год в сумме </w:t>
      </w:r>
      <w:r w:rsidRPr="008418CA">
        <w:rPr>
          <w:rFonts w:ascii="Times New Roman" w:hAnsi="Times New Roman" w:cs="Times New Roman"/>
          <w:i/>
          <w:sz w:val="24"/>
          <w:szCs w:val="24"/>
        </w:rPr>
        <w:t>150,0 тыс. рублей;</w:t>
      </w:r>
    </w:p>
    <w:p w:rsidR="00331FB1" w:rsidRPr="008418CA" w:rsidRDefault="00331FB1" w:rsidP="00331FB1">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верхни</w:t>
      </w:r>
      <w:r w:rsidR="00630DD0">
        <w:rPr>
          <w:rFonts w:ascii="Times New Roman" w:hAnsi="Times New Roman" w:cs="Times New Roman"/>
          <w:sz w:val="24"/>
          <w:szCs w:val="24"/>
        </w:rPr>
        <w:t>м</w:t>
      </w:r>
      <w:r w:rsidRPr="008418CA">
        <w:rPr>
          <w:rFonts w:ascii="Times New Roman" w:hAnsi="Times New Roman" w:cs="Times New Roman"/>
          <w:sz w:val="24"/>
          <w:szCs w:val="24"/>
        </w:rPr>
        <w:t xml:space="preserve"> предел</w:t>
      </w:r>
      <w:r w:rsidR="00630DD0">
        <w:rPr>
          <w:rFonts w:ascii="Times New Roman" w:hAnsi="Times New Roman" w:cs="Times New Roman"/>
          <w:sz w:val="24"/>
          <w:szCs w:val="24"/>
        </w:rPr>
        <w:t xml:space="preserve">ом </w:t>
      </w:r>
      <w:r w:rsidRPr="008418CA">
        <w:rPr>
          <w:rFonts w:ascii="Times New Roman" w:hAnsi="Times New Roman" w:cs="Times New Roman"/>
          <w:sz w:val="24"/>
          <w:szCs w:val="24"/>
        </w:rPr>
        <w:t xml:space="preserve">муниципального внутреннего долга на 01.01.2019 года в сумме </w:t>
      </w:r>
      <w:r w:rsidRPr="00382708">
        <w:rPr>
          <w:rFonts w:ascii="Times New Roman" w:hAnsi="Times New Roman" w:cs="Times New Roman"/>
          <w:i/>
          <w:sz w:val="24"/>
          <w:szCs w:val="24"/>
        </w:rPr>
        <w:t>35 215,5</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01.01.2020 года в сумме </w:t>
      </w:r>
      <w:r w:rsidRPr="00382708">
        <w:rPr>
          <w:rFonts w:ascii="Times New Roman" w:hAnsi="Times New Roman" w:cs="Times New Roman"/>
          <w:i/>
          <w:sz w:val="24"/>
          <w:szCs w:val="24"/>
        </w:rPr>
        <w:t>35 215,5</w:t>
      </w:r>
      <w:r w:rsidRPr="008418CA">
        <w:rPr>
          <w:rFonts w:ascii="Times New Roman" w:hAnsi="Times New Roman" w:cs="Times New Roman"/>
          <w:i/>
          <w:sz w:val="24"/>
          <w:szCs w:val="24"/>
        </w:rPr>
        <w:t xml:space="preserve"> тыс. рублей; </w:t>
      </w:r>
    </w:p>
    <w:p w:rsidR="00331FB1" w:rsidRPr="008418CA" w:rsidRDefault="00331FB1" w:rsidP="00331FB1">
      <w:pPr>
        <w:spacing w:after="0" w:line="288" w:lineRule="auto"/>
        <w:ind w:firstLine="567"/>
        <w:jc w:val="both"/>
        <w:rPr>
          <w:rFonts w:ascii="Times New Roman" w:hAnsi="Times New Roman" w:cs="Times New Roman"/>
          <w:b/>
          <w:i/>
          <w:sz w:val="24"/>
          <w:szCs w:val="24"/>
        </w:rPr>
      </w:pPr>
      <w:r w:rsidRPr="008418CA">
        <w:rPr>
          <w:rFonts w:ascii="Times New Roman" w:hAnsi="Times New Roman" w:cs="Times New Roman"/>
          <w:sz w:val="24"/>
          <w:szCs w:val="24"/>
        </w:rPr>
        <w:t>предельны</w:t>
      </w:r>
      <w:r w:rsidR="00630DD0">
        <w:rPr>
          <w:rFonts w:ascii="Times New Roman" w:hAnsi="Times New Roman" w:cs="Times New Roman"/>
          <w:sz w:val="24"/>
          <w:szCs w:val="24"/>
        </w:rPr>
        <w:t>м</w:t>
      </w:r>
      <w:r w:rsidRPr="008418CA">
        <w:rPr>
          <w:rFonts w:ascii="Times New Roman" w:hAnsi="Times New Roman" w:cs="Times New Roman"/>
          <w:sz w:val="24"/>
          <w:szCs w:val="24"/>
        </w:rPr>
        <w:t xml:space="preserve"> объем</w:t>
      </w:r>
      <w:r w:rsidR="00630DD0">
        <w:rPr>
          <w:rFonts w:ascii="Times New Roman" w:hAnsi="Times New Roman" w:cs="Times New Roman"/>
          <w:sz w:val="24"/>
          <w:szCs w:val="24"/>
        </w:rPr>
        <w:t>ом</w:t>
      </w:r>
      <w:r w:rsidRPr="008418CA">
        <w:rPr>
          <w:rFonts w:ascii="Times New Roman" w:hAnsi="Times New Roman" w:cs="Times New Roman"/>
          <w:sz w:val="24"/>
          <w:szCs w:val="24"/>
        </w:rPr>
        <w:t xml:space="preserve"> муниципального долга на 2018 год в сумме </w:t>
      </w:r>
      <w:r w:rsidRPr="00382708">
        <w:rPr>
          <w:rFonts w:ascii="Times New Roman" w:hAnsi="Times New Roman" w:cs="Times New Roman"/>
          <w:i/>
          <w:sz w:val="24"/>
          <w:szCs w:val="24"/>
        </w:rPr>
        <w:t>88 076,0</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 xml:space="preserve"> и на 2019 год в сумме </w:t>
      </w:r>
      <w:r w:rsidRPr="00382708">
        <w:rPr>
          <w:rFonts w:ascii="Times New Roman" w:hAnsi="Times New Roman" w:cs="Times New Roman"/>
          <w:i/>
          <w:sz w:val="24"/>
          <w:szCs w:val="24"/>
        </w:rPr>
        <w:t>91 401,0</w:t>
      </w:r>
      <w:r w:rsidRPr="008418CA">
        <w:rPr>
          <w:rFonts w:ascii="Times New Roman" w:hAnsi="Times New Roman" w:cs="Times New Roman"/>
          <w:i/>
          <w:sz w:val="24"/>
          <w:szCs w:val="24"/>
        </w:rPr>
        <w:t xml:space="preserve"> тыс. рублей;</w:t>
      </w:r>
    </w:p>
    <w:p w:rsidR="00331FB1" w:rsidRPr="008418CA" w:rsidRDefault="00331FB1" w:rsidP="00331FB1">
      <w:pPr>
        <w:spacing w:after="0" w:line="288" w:lineRule="auto"/>
        <w:ind w:firstLine="567"/>
        <w:jc w:val="both"/>
        <w:rPr>
          <w:rFonts w:ascii="Times New Roman" w:hAnsi="Times New Roman" w:cs="Times New Roman"/>
          <w:i/>
          <w:sz w:val="24"/>
          <w:szCs w:val="24"/>
        </w:rPr>
      </w:pPr>
      <w:r w:rsidRPr="008418CA">
        <w:rPr>
          <w:rFonts w:ascii="Times New Roman" w:hAnsi="Times New Roman" w:cs="Times New Roman"/>
          <w:sz w:val="24"/>
          <w:szCs w:val="24"/>
        </w:rPr>
        <w:t>профицит</w:t>
      </w:r>
      <w:r w:rsidR="00630DD0">
        <w:rPr>
          <w:rFonts w:ascii="Times New Roman" w:hAnsi="Times New Roman" w:cs="Times New Roman"/>
          <w:sz w:val="24"/>
          <w:szCs w:val="24"/>
        </w:rPr>
        <w:t>ом</w:t>
      </w:r>
      <w:r w:rsidRPr="008418CA">
        <w:rPr>
          <w:rFonts w:ascii="Times New Roman" w:hAnsi="Times New Roman" w:cs="Times New Roman"/>
          <w:sz w:val="24"/>
          <w:szCs w:val="24"/>
        </w:rPr>
        <w:t xml:space="preserve"> бюджета</w:t>
      </w:r>
      <w:r w:rsidR="00630DD0">
        <w:rPr>
          <w:rFonts w:ascii="Times New Roman" w:hAnsi="Times New Roman" w:cs="Times New Roman"/>
          <w:sz w:val="24"/>
          <w:szCs w:val="24"/>
        </w:rPr>
        <w:t xml:space="preserve"> </w:t>
      </w:r>
      <w:r w:rsidRPr="008418CA">
        <w:rPr>
          <w:rFonts w:ascii="Times New Roman" w:hAnsi="Times New Roman" w:cs="Times New Roman"/>
          <w:sz w:val="24"/>
          <w:szCs w:val="24"/>
        </w:rPr>
        <w:t xml:space="preserve">на 2018 год в сумме </w:t>
      </w:r>
      <w:r w:rsidRPr="008418CA">
        <w:rPr>
          <w:rFonts w:ascii="Times New Roman" w:hAnsi="Times New Roman" w:cs="Times New Roman"/>
          <w:i/>
          <w:sz w:val="24"/>
          <w:szCs w:val="24"/>
        </w:rPr>
        <w:t>4</w:t>
      </w:r>
      <w:r>
        <w:rPr>
          <w:rFonts w:ascii="Times New Roman" w:hAnsi="Times New Roman" w:cs="Times New Roman"/>
          <w:i/>
          <w:sz w:val="24"/>
          <w:szCs w:val="24"/>
        </w:rPr>
        <w:t>9 345,7</w:t>
      </w:r>
      <w:r w:rsidRPr="008418CA">
        <w:rPr>
          <w:rFonts w:ascii="Times New Roman" w:hAnsi="Times New Roman" w:cs="Times New Roman"/>
          <w:i/>
          <w:sz w:val="24"/>
          <w:szCs w:val="24"/>
        </w:rPr>
        <w:t xml:space="preserve"> тыс. рублей;</w:t>
      </w:r>
    </w:p>
    <w:p w:rsidR="00331FB1" w:rsidRPr="008418CA" w:rsidRDefault="00331FB1" w:rsidP="00331FB1">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дефицит</w:t>
      </w:r>
      <w:r w:rsidR="00630DD0">
        <w:rPr>
          <w:rFonts w:ascii="Times New Roman" w:hAnsi="Times New Roman" w:cs="Times New Roman"/>
          <w:sz w:val="24"/>
          <w:szCs w:val="24"/>
        </w:rPr>
        <w:t xml:space="preserve">ом </w:t>
      </w:r>
      <w:r w:rsidRPr="008418CA">
        <w:rPr>
          <w:rFonts w:ascii="Times New Roman" w:hAnsi="Times New Roman" w:cs="Times New Roman"/>
          <w:sz w:val="24"/>
          <w:szCs w:val="24"/>
        </w:rPr>
        <w:t xml:space="preserve"> бюджета</w:t>
      </w:r>
      <w:r w:rsidR="00630DD0">
        <w:rPr>
          <w:rFonts w:ascii="Times New Roman" w:hAnsi="Times New Roman" w:cs="Times New Roman"/>
          <w:sz w:val="24"/>
          <w:szCs w:val="24"/>
        </w:rPr>
        <w:t xml:space="preserve"> на</w:t>
      </w:r>
      <w:r w:rsidRPr="008418CA">
        <w:rPr>
          <w:rFonts w:ascii="Times New Roman" w:hAnsi="Times New Roman" w:cs="Times New Roman"/>
          <w:sz w:val="24"/>
          <w:szCs w:val="24"/>
        </w:rPr>
        <w:t xml:space="preserve"> 2019 год в сумме </w:t>
      </w:r>
      <w:r w:rsidRPr="00382708">
        <w:rPr>
          <w:rFonts w:ascii="Times New Roman" w:hAnsi="Times New Roman" w:cs="Times New Roman"/>
          <w:i/>
          <w:sz w:val="24"/>
          <w:szCs w:val="24"/>
        </w:rPr>
        <w:t>9 139,6</w:t>
      </w:r>
      <w:r w:rsidRPr="008418CA">
        <w:rPr>
          <w:rFonts w:ascii="Times New Roman" w:hAnsi="Times New Roman" w:cs="Times New Roman"/>
          <w:i/>
          <w:sz w:val="24"/>
          <w:szCs w:val="24"/>
        </w:rPr>
        <w:t xml:space="preserve"> тыс. рублей</w:t>
      </w:r>
      <w:r w:rsidRPr="008418CA">
        <w:rPr>
          <w:rFonts w:ascii="Times New Roman" w:hAnsi="Times New Roman" w:cs="Times New Roman"/>
          <w:sz w:val="24"/>
          <w:szCs w:val="24"/>
        </w:rPr>
        <w:t>.</w:t>
      </w:r>
      <w:r w:rsidRPr="008418CA">
        <w:rPr>
          <w:rFonts w:ascii="Times New Roman" w:hAnsi="Times New Roman" w:cs="Times New Roman"/>
          <w:b/>
          <w:sz w:val="24"/>
          <w:szCs w:val="24"/>
        </w:rPr>
        <w:t xml:space="preserve">                                                                                                                                                                                                                                                                                                                                                                                                                                                                                                          </w:t>
      </w:r>
    </w:p>
    <w:p w:rsidR="00E665EA" w:rsidRPr="008418CA" w:rsidRDefault="00C248AF"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программе «Развитие дорожного хозяйства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w:t>
      </w:r>
      <w:r w:rsidR="004A5355">
        <w:rPr>
          <w:rFonts w:ascii="Times New Roman" w:hAnsi="Times New Roman" w:cs="Times New Roman"/>
          <w:sz w:val="24"/>
          <w:szCs w:val="24"/>
        </w:rPr>
        <w:t>»</w:t>
      </w:r>
      <w:r w:rsidRPr="008418CA">
        <w:rPr>
          <w:rFonts w:ascii="Times New Roman" w:hAnsi="Times New Roman" w:cs="Times New Roman"/>
          <w:sz w:val="24"/>
          <w:szCs w:val="24"/>
        </w:rPr>
        <w:t xml:space="preserve">, утвержденной постановлением от 07.11.2016 № 1695 объем финансирования </w:t>
      </w:r>
      <w:r w:rsidR="007445B3" w:rsidRPr="008418CA">
        <w:rPr>
          <w:rFonts w:ascii="Times New Roman" w:hAnsi="Times New Roman" w:cs="Times New Roman"/>
          <w:sz w:val="24"/>
          <w:szCs w:val="24"/>
        </w:rPr>
        <w:t xml:space="preserve">в 5 разделе </w:t>
      </w:r>
      <w:r w:rsidR="007445B3" w:rsidRPr="008418CA">
        <w:rPr>
          <w:rFonts w:ascii="Times New Roman" w:hAnsi="Times New Roman" w:cs="Times New Roman"/>
          <w:sz w:val="24"/>
          <w:szCs w:val="24"/>
        </w:rPr>
        <w:lastRenderedPageBreak/>
        <w:t xml:space="preserve">Перечня программных мероприятий подпрограмм и общий объем финансовых ресурсов, необходимых для реализации муниципальной программы не соответствует объему финансирования </w:t>
      </w:r>
      <w:r w:rsidRPr="008418CA">
        <w:rPr>
          <w:rFonts w:ascii="Times New Roman" w:hAnsi="Times New Roman" w:cs="Times New Roman"/>
          <w:sz w:val="24"/>
          <w:szCs w:val="24"/>
        </w:rPr>
        <w:t>в паспорте муниципальной программы</w:t>
      </w:r>
      <w:r w:rsidR="007445B3" w:rsidRPr="008418CA">
        <w:rPr>
          <w:rFonts w:ascii="Times New Roman" w:hAnsi="Times New Roman" w:cs="Times New Roman"/>
          <w:sz w:val="24"/>
          <w:szCs w:val="24"/>
        </w:rPr>
        <w:t>.</w:t>
      </w:r>
      <w:r w:rsidR="00092CF2" w:rsidRPr="008418CA">
        <w:rPr>
          <w:rFonts w:ascii="Times New Roman" w:hAnsi="Times New Roman" w:cs="Times New Roman"/>
          <w:sz w:val="24"/>
          <w:szCs w:val="24"/>
        </w:rPr>
        <w:t xml:space="preserve"> </w:t>
      </w:r>
    </w:p>
    <w:p w:rsidR="00D77770" w:rsidRDefault="00D7777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В перечне программных мероприятий подпрограммы «Совершенствование и развитие сети автомобильных дорог в </w:t>
      </w:r>
      <w:proofErr w:type="spellStart"/>
      <w:r w:rsidRPr="008418CA">
        <w:rPr>
          <w:rFonts w:ascii="Times New Roman" w:hAnsi="Times New Roman" w:cs="Times New Roman"/>
          <w:sz w:val="24"/>
          <w:szCs w:val="24"/>
        </w:rPr>
        <w:t>Людиновском</w:t>
      </w:r>
      <w:proofErr w:type="spellEnd"/>
      <w:r w:rsidRPr="008418CA">
        <w:rPr>
          <w:rFonts w:ascii="Times New Roman" w:hAnsi="Times New Roman" w:cs="Times New Roman"/>
          <w:sz w:val="24"/>
          <w:szCs w:val="24"/>
        </w:rPr>
        <w:t xml:space="preserve"> районе на 2014-2020 годы» отсутству</w:t>
      </w:r>
      <w:r w:rsidR="004A5355">
        <w:rPr>
          <w:rFonts w:ascii="Times New Roman" w:hAnsi="Times New Roman" w:cs="Times New Roman"/>
          <w:sz w:val="24"/>
          <w:szCs w:val="24"/>
        </w:rPr>
        <w:t>е</w:t>
      </w:r>
      <w:r w:rsidRPr="008418CA">
        <w:rPr>
          <w:rFonts w:ascii="Times New Roman" w:hAnsi="Times New Roman" w:cs="Times New Roman"/>
          <w:sz w:val="24"/>
          <w:szCs w:val="24"/>
        </w:rPr>
        <w:t>т наименование конкретных объектов подлежащих строительству, реконструкции, капитальному</w:t>
      </w:r>
      <w:r w:rsidR="00AF40FD" w:rsidRPr="008418CA">
        <w:rPr>
          <w:rFonts w:ascii="Times New Roman" w:hAnsi="Times New Roman" w:cs="Times New Roman"/>
          <w:sz w:val="24"/>
          <w:szCs w:val="24"/>
        </w:rPr>
        <w:t xml:space="preserve"> и</w:t>
      </w:r>
      <w:r w:rsidRPr="008418CA">
        <w:rPr>
          <w:rFonts w:ascii="Times New Roman" w:hAnsi="Times New Roman" w:cs="Times New Roman"/>
          <w:sz w:val="24"/>
          <w:szCs w:val="24"/>
        </w:rPr>
        <w:t xml:space="preserve"> текущему ремонту.</w:t>
      </w:r>
    </w:p>
    <w:p w:rsidR="00825DA8" w:rsidRDefault="00825DA8"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не утверждены, расходы в бюджете городского поселения на их реализацию предусмотрены:</w:t>
      </w:r>
      <w:r w:rsidR="005C6B67">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доступным и комфортным жильем, коммунальными услугами населения, благоустройство территорий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района» на 2014-2020гг»; «Повышение эффективности использования топливн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энергетических ресурсов в </w:t>
      </w:r>
      <w:proofErr w:type="spellStart"/>
      <w:r>
        <w:rPr>
          <w:rFonts w:ascii="Times New Roman" w:hAnsi="Times New Roman" w:cs="Times New Roman"/>
          <w:sz w:val="24"/>
          <w:szCs w:val="24"/>
        </w:rPr>
        <w:t>Людиновском</w:t>
      </w:r>
      <w:proofErr w:type="spellEnd"/>
      <w:r>
        <w:rPr>
          <w:rFonts w:ascii="Times New Roman" w:hAnsi="Times New Roman" w:cs="Times New Roman"/>
          <w:sz w:val="24"/>
          <w:szCs w:val="24"/>
        </w:rPr>
        <w:t xml:space="preserve"> районе на 2014-2020гг»; «Управление имущественным комплексом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r w:rsidR="009E7C80">
        <w:rPr>
          <w:rFonts w:ascii="Times New Roman" w:hAnsi="Times New Roman" w:cs="Times New Roman"/>
          <w:sz w:val="24"/>
          <w:szCs w:val="24"/>
        </w:rPr>
        <w:t>.</w:t>
      </w:r>
    </w:p>
    <w:p w:rsidR="00CE5A41" w:rsidRPr="00CE5A41" w:rsidRDefault="00CE5A41" w:rsidP="00CE5A41">
      <w:pPr>
        <w:spacing w:after="0" w:line="264" w:lineRule="auto"/>
        <w:ind w:firstLine="567"/>
        <w:jc w:val="both"/>
        <w:rPr>
          <w:rFonts w:ascii="Times New Roman" w:hAnsi="Times New Roman" w:cs="Times New Roman"/>
          <w:sz w:val="24"/>
          <w:szCs w:val="24"/>
        </w:rPr>
      </w:pPr>
      <w:proofErr w:type="gramStart"/>
      <w:r w:rsidRPr="00CE5A41">
        <w:rPr>
          <w:rFonts w:ascii="Times New Roman" w:hAnsi="Times New Roman" w:cs="Times New Roman"/>
          <w:sz w:val="24"/>
          <w:szCs w:val="24"/>
        </w:rPr>
        <w:t xml:space="preserve">В составе </w:t>
      </w:r>
      <w:r>
        <w:rPr>
          <w:rFonts w:ascii="Times New Roman" w:hAnsi="Times New Roman" w:cs="Times New Roman"/>
          <w:sz w:val="24"/>
          <w:szCs w:val="24"/>
        </w:rPr>
        <w:t>(</w:t>
      </w:r>
      <w:r w:rsidRPr="00CE5A41">
        <w:rPr>
          <w:rFonts w:ascii="Times New Roman" w:hAnsi="Times New Roman" w:cs="Times New Roman"/>
          <w:sz w:val="24"/>
          <w:szCs w:val="24"/>
        </w:rPr>
        <w:t>прочих расходов</w:t>
      </w:r>
      <w:r>
        <w:rPr>
          <w:rFonts w:ascii="Times New Roman" w:hAnsi="Times New Roman" w:cs="Times New Roman"/>
          <w:sz w:val="24"/>
          <w:szCs w:val="24"/>
        </w:rPr>
        <w:t>)</w:t>
      </w:r>
      <w:r w:rsidRPr="00CE5A41">
        <w:rPr>
          <w:rFonts w:ascii="Times New Roman" w:hAnsi="Times New Roman" w:cs="Times New Roman"/>
          <w:sz w:val="24"/>
          <w:szCs w:val="24"/>
        </w:rPr>
        <w:t xml:space="preserve"> подпрограммы «Благоустройство» запланированы расходы по устройству </w:t>
      </w:r>
      <w:proofErr w:type="spellStart"/>
      <w:r w:rsidRPr="00CE5A41">
        <w:rPr>
          <w:rFonts w:ascii="Times New Roman" w:hAnsi="Times New Roman" w:cs="Times New Roman"/>
          <w:sz w:val="24"/>
          <w:szCs w:val="24"/>
        </w:rPr>
        <w:t>тратуаров</w:t>
      </w:r>
      <w:proofErr w:type="spellEnd"/>
      <w:r w:rsidRPr="00CE5A41">
        <w:rPr>
          <w:rFonts w:ascii="Times New Roman" w:hAnsi="Times New Roman" w:cs="Times New Roman"/>
          <w:sz w:val="24"/>
          <w:szCs w:val="24"/>
        </w:rPr>
        <w:t>, выполнению работ по благоустройству и установке остановочных павильонов, уборке стихийных свалок на территории города: на 2017 год</w:t>
      </w:r>
      <w:r w:rsidR="009E7C80">
        <w:rPr>
          <w:rFonts w:ascii="Times New Roman" w:hAnsi="Times New Roman" w:cs="Times New Roman"/>
          <w:sz w:val="24"/>
          <w:szCs w:val="24"/>
        </w:rPr>
        <w:t xml:space="preserve"> </w:t>
      </w:r>
      <w:r w:rsidRPr="00CE5A41">
        <w:rPr>
          <w:rFonts w:ascii="Times New Roman" w:hAnsi="Times New Roman" w:cs="Times New Roman"/>
          <w:sz w:val="24"/>
          <w:szCs w:val="24"/>
        </w:rPr>
        <w:t xml:space="preserve">- </w:t>
      </w:r>
      <w:r w:rsidRPr="00CE5A41">
        <w:rPr>
          <w:rFonts w:ascii="Times New Roman" w:hAnsi="Times New Roman" w:cs="Times New Roman"/>
          <w:i/>
          <w:sz w:val="24"/>
          <w:szCs w:val="24"/>
        </w:rPr>
        <w:t>1930,0 тыс. рублей</w:t>
      </w:r>
      <w:r w:rsidRPr="00CE5A41">
        <w:rPr>
          <w:rFonts w:ascii="Times New Roman" w:hAnsi="Times New Roman" w:cs="Times New Roman"/>
          <w:sz w:val="24"/>
          <w:szCs w:val="24"/>
        </w:rPr>
        <w:t>, 2018 год</w:t>
      </w:r>
      <w:r w:rsidR="009E7C80">
        <w:rPr>
          <w:rFonts w:ascii="Times New Roman" w:hAnsi="Times New Roman" w:cs="Times New Roman"/>
          <w:sz w:val="24"/>
          <w:szCs w:val="24"/>
        </w:rPr>
        <w:t xml:space="preserve"> </w:t>
      </w:r>
      <w:r w:rsidRPr="00CE5A41">
        <w:rPr>
          <w:rFonts w:ascii="Times New Roman" w:hAnsi="Times New Roman" w:cs="Times New Roman"/>
          <w:sz w:val="24"/>
          <w:szCs w:val="24"/>
        </w:rPr>
        <w:t xml:space="preserve">- </w:t>
      </w:r>
      <w:r w:rsidRPr="00CE5A41">
        <w:rPr>
          <w:rFonts w:ascii="Times New Roman" w:hAnsi="Times New Roman" w:cs="Times New Roman"/>
          <w:i/>
          <w:sz w:val="24"/>
          <w:szCs w:val="24"/>
        </w:rPr>
        <w:t>2000,0 тыс. рублей</w:t>
      </w:r>
      <w:r w:rsidRPr="00CE5A41">
        <w:rPr>
          <w:rFonts w:ascii="Times New Roman" w:hAnsi="Times New Roman" w:cs="Times New Roman"/>
          <w:sz w:val="24"/>
          <w:szCs w:val="24"/>
        </w:rPr>
        <w:t>, 2019 год</w:t>
      </w:r>
      <w:r w:rsidR="009E7C80">
        <w:rPr>
          <w:rFonts w:ascii="Times New Roman" w:hAnsi="Times New Roman" w:cs="Times New Roman"/>
          <w:sz w:val="24"/>
          <w:szCs w:val="24"/>
        </w:rPr>
        <w:t xml:space="preserve"> </w:t>
      </w:r>
      <w:r w:rsidRPr="00CE5A41">
        <w:rPr>
          <w:rFonts w:ascii="Times New Roman" w:hAnsi="Times New Roman" w:cs="Times New Roman"/>
          <w:sz w:val="24"/>
          <w:szCs w:val="24"/>
        </w:rPr>
        <w:t xml:space="preserve">- </w:t>
      </w:r>
      <w:r w:rsidRPr="00CE5A41">
        <w:rPr>
          <w:rFonts w:ascii="Times New Roman" w:hAnsi="Times New Roman" w:cs="Times New Roman"/>
          <w:i/>
          <w:sz w:val="24"/>
          <w:szCs w:val="24"/>
        </w:rPr>
        <w:t>3000,0 тыс. рублей</w:t>
      </w:r>
      <w:r w:rsidRPr="00CE5A41">
        <w:rPr>
          <w:rFonts w:ascii="Times New Roman" w:hAnsi="Times New Roman" w:cs="Times New Roman"/>
          <w:sz w:val="24"/>
          <w:szCs w:val="24"/>
        </w:rPr>
        <w:t>.</w:t>
      </w:r>
      <w:proofErr w:type="gramEnd"/>
    </w:p>
    <w:p w:rsidR="00CE5A41" w:rsidRDefault="00CE5A41" w:rsidP="00CE5A41">
      <w:pPr>
        <w:spacing w:after="0" w:line="264" w:lineRule="auto"/>
        <w:ind w:firstLine="567"/>
        <w:jc w:val="both"/>
        <w:rPr>
          <w:rFonts w:ascii="Times New Roman" w:hAnsi="Times New Roman" w:cs="Times New Roman"/>
          <w:sz w:val="24"/>
          <w:szCs w:val="24"/>
        </w:rPr>
      </w:pPr>
      <w:r w:rsidRPr="00CE5A41">
        <w:rPr>
          <w:rFonts w:ascii="Times New Roman" w:hAnsi="Times New Roman" w:cs="Times New Roman"/>
          <w:sz w:val="24"/>
          <w:szCs w:val="24"/>
        </w:rPr>
        <w:t>На муниципальном уровне имеется программа «Охрана окружающей среды», утвержденная постановлением администрации от 19.02.2016 № 157 (в редакции от 12.04.2016 № 399), в которой предусмотрены расходы на ликвидацию несанкционированных свалок, с оплатой расходов за счет средств бюджета муниципального района</w:t>
      </w:r>
      <w:r>
        <w:rPr>
          <w:rFonts w:ascii="Times New Roman" w:hAnsi="Times New Roman" w:cs="Times New Roman"/>
          <w:sz w:val="24"/>
          <w:szCs w:val="24"/>
        </w:rPr>
        <w:t>, где у</w:t>
      </w:r>
      <w:r w:rsidRPr="00CE5A41">
        <w:rPr>
          <w:rFonts w:ascii="Times New Roman" w:hAnsi="Times New Roman" w:cs="Times New Roman"/>
          <w:sz w:val="24"/>
          <w:szCs w:val="24"/>
        </w:rPr>
        <w:t>частник</w:t>
      </w:r>
      <w:r w:rsidR="008D38A6">
        <w:rPr>
          <w:rFonts w:ascii="Times New Roman" w:hAnsi="Times New Roman" w:cs="Times New Roman"/>
          <w:sz w:val="24"/>
          <w:szCs w:val="24"/>
        </w:rPr>
        <w:t>а</w:t>
      </w:r>
      <w:r w:rsidRPr="00CE5A41">
        <w:rPr>
          <w:rFonts w:ascii="Times New Roman" w:hAnsi="Times New Roman" w:cs="Times New Roman"/>
          <w:sz w:val="24"/>
          <w:szCs w:val="24"/>
        </w:rPr>
        <w:t>м</w:t>
      </w:r>
      <w:r>
        <w:rPr>
          <w:rFonts w:ascii="Times New Roman" w:hAnsi="Times New Roman" w:cs="Times New Roman"/>
          <w:sz w:val="24"/>
          <w:szCs w:val="24"/>
        </w:rPr>
        <w:t>и программы</w:t>
      </w:r>
      <w:r w:rsidRPr="00CE5A41">
        <w:rPr>
          <w:rFonts w:ascii="Times New Roman" w:hAnsi="Times New Roman" w:cs="Times New Roman"/>
          <w:sz w:val="24"/>
          <w:szCs w:val="24"/>
        </w:rPr>
        <w:t xml:space="preserve"> явля</w:t>
      </w:r>
      <w:r>
        <w:rPr>
          <w:rFonts w:ascii="Times New Roman" w:hAnsi="Times New Roman" w:cs="Times New Roman"/>
          <w:sz w:val="24"/>
          <w:szCs w:val="24"/>
        </w:rPr>
        <w:t>ю</w:t>
      </w:r>
      <w:r w:rsidRPr="00CE5A41">
        <w:rPr>
          <w:rFonts w:ascii="Times New Roman" w:hAnsi="Times New Roman" w:cs="Times New Roman"/>
          <w:sz w:val="24"/>
          <w:szCs w:val="24"/>
        </w:rPr>
        <w:t>тся: администрация муниципального района, сельские поселения, ООО «Бытовые услуги», МУЖКП «</w:t>
      </w:r>
      <w:proofErr w:type="spellStart"/>
      <w:r w:rsidRPr="00CE5A41">
        <w:rPr>
          <w:rFonts w:ascii="Times New Roman" w:hAnsi="Times New Roman" w:cs="Times New Roman"/>
          <w:sz w:val="24"/>
          <w:szCs w:val="24"/>
        </w:rPr>
        <w:t>Болва</w:t>
      </w:r>
      <w:proofErr w:type="spellEnd"/>
      <w:r w:rsidRPr="00CE5A41">
        <w:rPr>
          <w:rFonts w:ascii="Times New Roman" w:hAnsi="Times New Roman" w:cs="Times New Roman"/>
          <w:sz w:val="24"/>
          <w:szCs w:val="24"/>
        </w:rPr>
        <w:t xml:space="preserve">». </w:t>
      </w:r>
    </w:p>
    <w:p w:rsidR="00CE5A41" w:rsidRPr="00CE5A41" w:rsidRDefault="00CE5A41" w:rsidP="00CE5A41">
      <w:pPr>
        <w:spacing w:after="0" w:line="264" w:lineRule="auto"/>
        <w:ind w:firstLine="567"/>
        <w:jc w:val="both"/>
        <w:rPr>
          <w:rFonts w:ascii="Times New Roman" w:hAnsi="Times New Roman" w:cs="Times New Roman"/>
          <w:sz w:val="24"/>
          <w:szCs w:val="24"/>
        </w:rPr>
      </w:pPr>
      <w:r w:rsidRPr="00CE5A41">
        <w:rPr>
          <w:rFonts w:ascii="Times New Roman" w:hAnsi="Times New Roman" w:cs="Times New Roman"/>
          <w:sz w:val="24"/>
          <w:szCs w:val="24"/>
        </w:rPr>
        <w:t xml:space="preserve">В проекте бюджета городского поселения в муниципальную программу «Повышение эффективности использования топливно- энергетических ресурсов в </w:t>
      </w:r>
      <w:proofErr w:type="spellStart"/>
      <w:r w:rsidRPr="00CE5A41">
        <w:rPr>
          <w:rFonts w:ascii="Times New Roman" w:hAnsi="Times New Roman" w:cs="Times New Roman"/>
          <w:sz w:val="24"/>
          <w:szCs w:val="24"/>
        </w:rPr>
        <w:t>Людиновском</w:t>
      </w:r>
      <w:proofErr w:type="spellEnd"/>
      <w:r w:rsidRPr="00CE5A41">
        <w:rPr>
          <w:rFonts w:ascii="Times New Roman" w:hAnsi="Times New Roman" w:cs="Times New Roman"/>
          <w:sz w:val="24"/>
          <w:szCs w:val="24"/>
        </w:rPr>
        <w:t xml:space="preserve"> районе» на 2017 год включены расходы связанные с содержанием</w:t>
      </w:r>
      <w:r>
        <w:rPr>
          <w:rFonts w:ascii="Times New Roman" w:hAnsi="Times New Roman" w:cs="Times New Roman"/>
          <w:sz w:val="24"/>
          <w:szCs w:val="24"/>
        </w:rPr>
        <w:t xml:space="preserve"> имущества МУП (</w:t>
      </w:r>
      <w:r w:rsidRPr="00CE5A41">
        <w:rPr>
          <w:rFonts w:ascii="Times New Roman" w:hAnsi="Times New Roman" w:cs="Times New Roman"/>
          <w:sz w:val="24"/>
          <w:szCs w:val="24"/>
        </w:rPr>
        <w:t>проведение мероприятий по модернизации системы отопления городской бани по ул. 20 лет Октября</w:t>
      </w:r>
      <w:r>
        <w:rPr>
          <w:rFonts w:ascii="Times New Roman" w:hAnsi="Times New Roman" w:cs="Times New Roman"/>
          <w:sz w:val="24"/>
          <w:szCs w:val="24"/>
        </w:rPr>
        <w:t>)</w:t>
      </w:r>
      <w:r w:rsidRPr="00CE5A41">
        <w:rPr>
          <w:rFonts w:ascii="Times New Roman" w:hAnsi="Times New Roman" w:cs="Times New Roman"/>
          <w:sz w:val="24"/>
          <w:szCs w:val="24"/>
        </w:rPr>
        <w:t xml:space="preserve"> в размере </w:t>
      </w:r>
      <w:r w:rsidRPr="00D227DB">
        <w:rPr>
          <w:rFonts w:ascii="Times New Roman" w:hAnsi="Times New Roman" w:cs="Times New Roman"/>
          <w:i/>
          <w:sz w:val="24"/>
          <w:szCs w:val="24"/>
        </w:rPr>
        <w:t>420,0 тыс. рублей</w:t>
      </w:r>
      <w:r w:rsidRPr="00CE5A41">
        <w:rPr>
          <w:rFonts w:ascii="Times New Roman" w:hAnsi="Times New Roman" w:cs="Times New Roman"/>
          <w:sz w:val="24"/>
          <w:szCs w:val="24"/>
        </w:rPr>
        <w:t>. Данный объект числится на балансе МУП «</w:t>
      </w:r>
      <w:proofErr w:type="spellStart"/>
      <w:r w:rsidRPr="00CE5A41">
        <w:rPr>
          <w:rFonts w:ascii="Times New Roman" w:hAnsi="Times New Roman" w:cs="Times New Roman"/>
          <w:sz w:val="24"/>
          <w:szCs w:val="24"/>
        </w:rPr>
        <w:t>Жилкомсервис</w:t>
      </w:r>
      <w:proofErr w:type="spellEnd"/>
      <w:r w:rsidRPr="00CE5A41">
        <w:rPr>
          <w:rFonts w:ascii="Times New Roman" w:hAnsi="Times New Roman" w:cs="Times New Roman"/>
          <w:sz w:val="24"/>
          <w:szCs w:val="24"/>
        </w:rPr>
        <w:t xml:space="preserve">» и в соответствии с ФЗ от 14.11.2002 № 161-ФЗ « О государственных и муниципальных унитарных предприятиях» находится у него на праве хозяйственного ведения и расходы по его содержанию производятся за счет собственных средств, предприятия.  </w:t>
      </w:r>
    </w:p>
    <w:p w:rsidR="0066391A" w:rsidRPr="008418CA" w:rsidRDefault="0066391A" w:rsidP="008418CA">
      <w:pPr>
        <w:spacing w:after="0" w:line="288" w:lineRule="auto"/>
        <w:ind w:firstLine="567"/>
        <w:rPr>
          <w:rFonts w:ascii="Times New Roman" w:hAnsi="Times New Roman" w:cs="Times New Roman"/>
          <w:b/>
          <w:sz w:val="24"/>
          <w:szCs w:val="24"/>
        </w:rPr>
      </w:pPr>
      <w:r w:rsidRPr="008418CA">
        <w:rPr>
          <w:rFonts w:ascii="Times New Roman" w:hAnsi="Times New Roman" w:cs="Times New Roman"/>
          <w:b/>
          <w:sz w:val="24"/>
          <w:szCs w:val="24"/>
        </w:rPr>
        <w:t xml:space="preserve">Предложения </w:t>
      </w:r>
    </w:p>
    <w:p w:rsidR="0066391A" w:rsidRDefault="0066391A"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В целях устранения нарушений и недостатков, выявленных в ходе проверки, контрольно-счетная палата считает необходимым предложить:</w:t>
      </w:r>
    </w:p>
    <w:p w:rsidR="00825DA8" w:rsidRDefault="00825DA8" w:rsidP="008418CA">
      <w:pPr>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подтвердить расходы предусмотренные проектом бюджета городского поселения </w:t>
      </w:r>
      <w:r w:rsidR="00262E07">
        <w:rPr>
          <w:rFonts w:ascii="Times New Roman" w:hAnsi="Times New Roman" w:cs="Times New Roman"/>
          <w:sz w:val="24"/>
          <w:szCs w:val="24"/>
        </w:rPr>
        <w:t xml:space="preserve">  </w:t>
      </w:r>
      <w:r w:rsidR="00CE5A41">
        <w:rPr>
          <w:rFonts w:ascii="Times New Roman" w:hAnsi="Times New Roman" w:cs="Times New Roman"/>
          <w:sz w:val="24"/>
          <w:szCs w:val="24"/>
        </w:rPr>
        <w:t xml:space="preserve">на 2017 год и плановый период 2018 и 2019 годов </w:t>
      </w:r>
      <w:r w:rsidR="00262E07">
        <w:rPr>
          <w:rFonts w:ascii="Times New Roman" w:hAnsi="Times New Roman" w:cs="Times New Roman"/>
          <w:sz w:val="24"/>
          <w:szCs w:val="24"/>
        </w:rPr>
        <w:t>муниципальны</w:t>
      </w:r>
      <w:r>
        <w:rPr>
          <w:rFonts w:ascii="Times New Roman" w:hAnsi="Times New Roman" w:cs="Times New Roman"/>
          <w:sz w:val="24"/>
          <w:szCs w:val="24"/>
        </w:rPr>
        <w:t>ми</w:t>
      </w:r>
      <w:r w:rsidR="00262E07">
        <w:rPr>
          <w:rFonts w:ascii="Times New Roman" w:hAnsi="Times New Roman" w:cs="Times New Roman"/>
          <w:sz w:val="24"/>
          <w:szCs w:val="24"/>
        </w:rPr>
        <w:t xml:space="preserve"> программ</w:t>
      </w:r>
      <w:r>
        <w:rPr>
          <w:rFonts w:ascii="Times New Roman" w:hAnsi="Times New Roman" w:cs="Times New Roman"/>
          <w:sz w:val="24"/>
          <w:szCs w:val="24"/>
        </w:rPr>
        <w:t>ами</w:t>
      </w:r>
      <w:r w:rsidR="00262E07">
        <w:rPr>
          <w:rFonts w:ascii="Times New Roman" w:hAnsi="Times New Roman" w:cs="Times New Roman"/>
          <w:sz w:val="24"/>
          <w:szCs w:val="24"/>
        </w:rPr>
        <w:t xml:space="preserve">: «Обеспечение доступным и комфортным жильем, коммунальными услугами населения, благоустройство территорий </w:t>
      </w:r>
      <w:proofErr w:type="spellStart"/>
      <w:r w:rsidR="00262E07">
        <w:rPr>
          <w:rFonts w:ascii="Times New Roman" w:hAnsi="Times New Roman" w:cs="Times New Roman"/>
          <w:sz w:val="24"/>
          <w:szCs w:val="24"/>
        </w:rPr>
        <w:t>Людиновского</w:t>
      </w:r>
      <w:proofErr w:type="spellEnd"/>
      <w:r w:rsidR="00262E07">
        <w:rPr>
          <w:rFonts w:ascii="Times New Roman" w:hAnsi="Times New Roman" w:cs="Times New Roman"/>
          <w:sz w:val="24"/>
          <w:szCs w:val="24"/>
        </w:rPr>
        <w:t xml:space="preserve"> района» на 2014-2020гг»; «Повышение эффективности использования топливн</w:t>
      </w:r>
      <w:proofErr w:type="gramStart"/>
      <w:r w:rsidR="00262E07">
        <w:rPr>
          <w:rFonts w:ascii="Times New Roman" w:hAnsi="Times New Roman" w:cs="Times New Roman"/>
          <w:sz w:val="24"/>
          <w:szCs w:val="24"/>
        </w:rPr>
        <w:t>о-</w:t>
      </w:r>
      <w:proofErr w:type="gramEnd"/>
      <w:r w:rsidR="00262E07">
        <w:rPr>
          <w:rFonts w:ascii="Times New Roman" w:hAnsi="Times New Roman" w:cs="Times New Roman"/>
          <w:sz w:val="24"/>
          <w:szCs w:val="24"/>
        </w:rPr>
        <w:t xml:space="preserve"> энергетических ресурсов в </w:t>
      </w:r>
      <w:proofErr w:type="spellStart"/>
      <w:r w:rsidR="00262E07">
        <w:rPr>
          <w:rFonts w:ascii="Times New Roman" w:hAnsi="Times New Roman" w:cs="Times New Roman"/>
          <w:sz w:val="24"/>
          <w:szCs w:val="24"/>
        </w:rPr>
        <w:t>Людиновском</w:t>
      </w:r>
      <w:proofErr w:type="spellEnd"/>
      <w:r w:rsidR="00262E07">
        <w:rPr>
          <w:rFonts w:ascii="Times New Roman" w:hAnsi="Times New Roman" w:cs="Times New Roman"/>
          <w:sz w:val="24"/>
          <w:szCs w:val="24"/>
        </w:rPr>
        <w:t xml:space="preserve"> районе на 2014-2020гг»; </w:t>
      </w:r>
      <w:r>
        <w:rPr>
          <w:rFonts w:ascii="Times New Roman" w:hAnsi="Times New Roman" w:cs="Times New Roman"/>
          <w:sz w:val="24"/>
          <w:szCs w:val="24"/>
        </w:rPr>
        <w:t xml:space="preserve">«Управление имущественным комплексом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p>
    <w:p w:rsidR="00990454" w:rsidRDefault="009A4CF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привести в соответствие объемы финансирования, предусмотренные в муниципальных программах с объемами финансирования предусмотренных в бюджете</w:t>
      </w:r>
      <w:r w:rsidR="00825DA8">
        <w:rPr>
          <w:rFonts w:ascii="Times New Roman" w:hAnsi="Times New Roman" w:cs="Times New Roman"/>
          <w:sz w:val="24"/>
          <w:szCs w:val="24"/>
        </w:rPr>
        <w:t xml:space="preserve"> городского поселения,</w:t>
      </w:r>
      <w:r w:rsidRPr="008418CA">
        <w:rPr>
          <w:rFonts w:ascii="Times New Roman" w:hAnsi="Times New Roman" w:cs="Times New Roman"/>
          <w:sz w:val="24"/>
          <w:szCs w:val="24"/>
        </w:rPr>
        <w:t xml:space="preserve"> </w:t>
      </w:r>
      <w:r w:rsidR="008D38A6">
        <w:rPr>
          <w:rFonts w:ascii="Times New Roman" w:hAnsi="Times New Roman" w:cs="Times New Roman"/>
          <w:sz w:val="24"/>
          <w:szCs w:val="24"/>
        </w:rPr>
        <w:t xml:space="preserve">   </w:t>
      </w:r>
      <w:r w:rsidRPr="008418CA">
        <w:rPr>
          <w:rFonts w:ascii="Times New Roman" w:hAnsi="Times New Roman" w:cs="Times New Roman"/>
          <w:sz w:val="24"/>
          <w:szCs w:val="24"/>
        </w:rPr>
        <w:lastRenderedPageBreak/>
        <w:t>пересмотреть по всем программам перечень мероприятий, индикаторы муниципальных программ;</w:t>
      </w:r>
    </w:p>
    <w:p w:rsidR="009A4CF0" w:rsidRPr="008418CA" w:rsidRDefault="009A4CF0"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осуществлять </w:t>
      </w:r>
      <w:proofErr w:type="gramStart"/>
      <w:r w:rsidRPr="008418CA">
        <w:rPr>
          <w:rFonts w:ascii="Times New Roman" w:hAnsi="Times New Roman" w:cs="Times New Roman"/>
          <w:sz w:val="24"/>
          <w:szCs w:val="24"/>
        </w:rPr>
        <w:t>контроль за</w:t>
      </w:r>
      <w:proofErr w:type="gramEnd"/>
      <w:r w:rsidRPr="008418CA">
        <w:rPr>
          <w:rFonts w:ascii="Times New Roman" w:hAnsi="Times New Roman" w:cs="Times New Roman"/>
          <w:sz w:val="24"/>
          <w:szCs w:val="24"/>
        </w:rPr>
        <w:t xml:space="preserve"> исполнением и реализацией муниципальных программ;</w:t>
      </w:r>
    </w:p>
    <w:p w:rsidR="00880408" w:rsidRPr="008418CA" w:rsidRDefault="00880408"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по результатам финансового года заслушивать исполнителей муниципальных программ о </w:t>
      </w:r>
      <w:r w:rsidR="00CA0039" w:rsidRPr="008418CA">
        <w:rPr>
          <w:rFonts w:ascii="Times New Roman" w:hAnsi="Times New Roman" w:cs="Times New Roman"/>
          <w:sz w:val="24"/>
          <w:szCs w:val="24"/>
        </w:rPr>
        <w:t xml:space="preserve">ходе </w:t>
      </w:r>
      <w:r w:rsidR="00825DA8">
        <w:rPr>
          <w:rFonts w:ascii="Times New Roman" w:hAnsi="Times New Roman" w:cs="Times New Roman"/>
          <w:sz w:val="24"/>
          <w:szCs w:val="24"/>
        </w:rPr>
        <w:t xml:space="preserve">их </w:t>
      </w:r>
      <w:r w:rsidRPr="008418CA">
        <w:rPr>
          <w:rFonts w:ascii="Times New Roman" w:hAnsi="Times New Roman" w:cs="Times New Roman"/>
          <w:sz w:val="24"/>
          <w:szCs w:val="24"/>
        </w:rPr>
        <w:t xml:space="preserve">реализации </w:t>
      </w:r>
      <w:r w:rsidR="00CA0039" w:rsidRPr="008418CA">
        <w:rPr>
          <w:rFonts w:ascii="Times New Roman" w:hAnsi="Times New Roman" w:cs="Times New Roman"/>
          <w:sz w:val="24"/>
          <w:szCs w:val="24"/>
        </w:rPr>
        <w:t>и исполнения</w:t>
      </w:r>
      <w:r w:rsidR="00825DA8">
        <w:rPr>
          <w:rFonts w:ascii="Times New Roman" w:hAnsi="Times New Roman" w:cs="Times New Roman"/>
          <w:sz w:val="24"/>
          <w:szCs w:val="24"/>
        </w:rPr>
        <w:t>;</w:t>
      </w:r>
      <w:r w:rsidR="003C6CAB">
        <w:rPr>
          <w:rFonts w:ascii="Times New Roman" w:hAnsi="Times New Roman" w:cs="Times New Roman"/>
          <w:sz w:val="24"/>
          <w:szCs w:val="24"/>
        </w:rPr>
        <w:t xml:space="preserve"> </w:t>
      </w:r>
    </w:p>
    <w:p w:rsidR="00335D72" w:rsidRDefault="00335D72" w:rsidP="008418CA">
      <w:pPr>
        <w:pStyle w:val="ac"/>
        <w:spacing w:line="288" w:lineRule="auto"/>
        <w:ind w:firstLine="567"/>
        <w:jc w:val="both"/>
        <w:rPr>
          <w:b w:val="0"/>
        </w:rPr>
      </w:pPr>
      <w:r w:rsidRPr="008418CA">
        <w:rPr>
          <w:b w:val="0"/>
        </w:rPr>
        <w:t>бюджетные обязательства принимать и исполнять в пределах доведенных лимитов бюджетных обязательств;</w:t>
      </w:r>
    </w:p>
    <w:p w:rsidR="00CE5A41" w:rsidRDefault="00CE5A41" w:rsidP="008418CA">
      <w:pPr>
        <w:pStyle w:val="ac"/>
        <w:spacing w:line="288" w:lineRule="auto"/>
        <w:ind w:firstLine="567"/>
        <w:jc w:val="both"/>
        <w:rPr>
          <w:b w:val="0"/>
        </w:rPr>
      </w:pPr>
      <w:r w:rsidRPr="00D227DB">
        <w:rPr>
          <w:b w:val="0"/>
        </w:rPr>
        <w:t>пересмотреть расходы на реализацию программы</w:t>
      </w:r>
      <w:r w:rsidR="00D227DB" w:rsidRPr="00D227DB">
        <w:rPr>
          <w:b w:val="0"/>
        </w:rPr>
        <w:t xml:space="preserve"> «Повышение эффективности использования топливн</w:t>
      </w:r>
      <w:proofErr w:type="gramStart"/>
      <w:r w:rsidR="00D227DB" w:rsidRPr="00D227DB">
        <w:rPr>
          <w:b w:val="0"/>
        </w:rPr>
        <w:t>о-</w:t>
      </w:r>
      <w:proofErr w:type="gramEnd"/>
      <w:r w:rsidR="00D227DB" w:rsidRPr="00D227DB">
        <w:rPr>
          <w:b w:val="0"/>
        </w:rPr>
        <w:t xml:space="preserve"> энергетических ресурсов в </w:t>
      </w:r>
      <w:proofErr w:type="spellStart"/>
      <w:r w:rsidR="00D227DB" w:rsidRPr="00D227DB">
        <w:rPr>
          <w:b w:val="0"/>
        </w:rPr>
        <w:t>Людиновском</w:t>
      </w:r>
      <w:proofErr w:type="spellEnd"/>
      <w:r w:rsidR="00D227DB" w:rsidRPr="00D227DB">
        <w:rPr>
          <w:b w:val="0"/>
        </w:rPr>
        <w:t xml:space="preserve"> районе на 2014-2020гг»</w:t>
      </w:r>
      <w:r w:rsidR="00D227DB">
        <w:rPr>
          <w:b w:val="0"/>
        </w:rPr>
        <w:t>,</w:t>
      </w:r>
      <w:r w:rsidR="00D227DB" w:rsidRPr="00D227DB">
        <w:rPr>
          <w:b w:val="0"/>
        </w:rPr>
        <w:t xml:space="preserve"> «Обеспечение доступным и комфортным жильем, коммунальными услугами населения, благоустройство территорий </w:t>
      </w:r>
      <w:proofErr w:type="spellStart"/>
      <w:r w:rsidR="00D227DB" w:rsidRPr="00D227DB">
        <w:rPr>
          <w:b w:val="0"/>
        </w:rPr>
        <w:t>Людиновского</w:t>
      </w:r>
      <w:proofErr w:type="spellEnd"/>
      <w:r w:rsidR="00D227DB" w:rsidRPr="00D227DB">
        <w:rPr>
          <w:b w:val="0"/>
        </w:rPr>
        <w:t xml:space="preserve"> района» на 2014-2020гг»;</w:t>
      </w:r>
      <w:r w:rsidR="00D227DB">
        <w:t xml:space="preserve"> </w:t>
      </w:r>
      <w:r>
        <w:rPr>
          <w:b w:val="0"/>
        </w:rPr>
        <w:t xml:space="preserve"> </w:t>
      </w:r>
    </w:p>
    <w:p w:rsidR="0066391A" w:rsidRPr="008418CA" w:rsidRDefault="0066391A"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постоянно принимать  меры по увеличению налоговых и неналоговых доходов бюджета </w:t>
      </w:r>
      <w:r w:rsidR="00990454">
        <w:rPr>
          <w:rFonts w:ascii="Times New Roman" w:hAnsi="Times New Roman" w:cs="Times New Roman"/>
          <w:sz w:val="24"/>
          <w:szCs w:val="24"/>
        </w:rPr>
        <w:t>городского поселения;</w:t>
      </w:r>
    </w:p>
    <w:p w:rsidR="0036480B" w:rsidRPr="008418CA" w:rsidRDefault="0036480B"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при исполнении бюджета участникам бюджетного процесса в рамках установленных полномочий исходить из необходимости достижения заданных результатов с использованием наименьшего объема средств и достижения наилучшего результата (результативности);</w:t>
      </w:r>
    </w:p>
    <w:p w:rsidR="0036480B" w:rsidRDefault="0036480B" w:rsidP="008418CA">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повысить ответственность за расходованием бюджетных средств, исполнением </w:t>
      </w:r>
      <w:r w:rsidR="00CA0039" w:rsidRPr="008418CA">
        <w:rPr>
          <w:rFonts w:ascii="Times New Roman" w:hAnsi="Times New Roman" w:cs="Times New Roman"/>
          <w:sz w:val="24"/>
          <w:szCs w:val="24"/>
        </w:rPr>
        <w:t>БК РФ</w:t>
      </w:r>
      <w:r w:rsidRPr="008418CA">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96208">
        <w:rPr>
          <w:rFonts w:ascii="Times New Roman" w:hAnsi="Times New Roman" w:cs="Times New Roman"/>
          <w:sz w:val="24"/>
          <w:szCs w:val="24"/>
        </w:rPr>
        <w:t>муници</w:t>
      </w:r>
      <w:r w:rsidR="00990454">
        <w:rPr>
          <w:rFonts w:ascii="Times New Roman" w:hAnsi="Times New Roman" w:cs="Times New Roman"/>
          <w:sz w:val="24"/>
          <w:szCs w:val="24"/>
        </w:rPr>
        <w:t>пальных контрактов по строительству многоквартирных жилых домов</w:t>
      </w:r>
      <w:r w:rsidR="00A96208">
        <w:rPr>
          <w:rFonts w:ascii="Times New Roman" w:hAnsi="Times New Roman" w:cs="Times New Roman"/>
          <w:sz w:val="24"/>
          <w:szCs w:val="24"/>
        </w:rPr>
        <w:t>.</w:t>
      </w:r>
    </w:p>
    <w:p w:rsidR="0066391A" w:rsidRPr="008418CA" w:rsidRDefault="0066391A" w:rsidP="0072420D">
      <w:pPr>
        <w:spacing w:after="0" w:line="288" w:lineRule="auto"/>
        <w:ind w:firstLine="567"/>
        <w:jc w:val="both"/>
        <w:rPr>
          <w:rFonts w:ascii="Times New Roman" w:hAnsi="Times New Roman" w:cs="Times New Roman"/>
          <w:b/>
          <w:sz w:val="24"/>
          <w:szCs w:val="24"/>
        </w:rPr>
      </w:pPr>
      <w:r w:rsidRPr="008418CA">
        <w:rPr>
          <w:rFonts w:ascii="Times New Roman" w:hAnsi="Times New Roman" w:cs="Times New Roman"/>
          <w:b/>
          <w:sz w:val="24"/>
          <w:szCs w:val="24"/>
        </w:rPr>
        <w:t>Заключение</w:t>
      </w:r>
    </w:p>
    <w:p w:rsidR="0066391A" w:rsidRPr="008418CA" w:rsidRDefault="0066391A" w:rsidP="00ED3F65">
      <w:pPr>
        <w:spacing w:after="0" w:line="288" w:lineRule="auto"/>
        <w:ind w:firstLine="567"/>
        <w:jc w:val="both"/>
        <w:rPr>
          <w:rFonts w:ascii="Times New Roman" w:hAnsi="Times New Roman" w:cs="Times New Roman"/>
          <w:sz w:val="24"/>
          <w:szCs w:val="24"/>
        </w:rPr>
      </w:pPr>
      <w:r w:rsidRPr="008418CA">
        <w:rPr>
          <w:rFonts w:ascii="Times New Roman" w:hAnsi="Times New Roman" w:cs="Times New Roman"/>
          <w:sz w:val="24"/>
          <w:szCs w:val="24"/>
        </w:rPr>
        <w:t xml:space="preserve">Контрольно-счетная палата муниципального района </w:t>
      </w:r>
      <w:r w:rsidR="0004312A">
        <w:rPr>
          <w:rFonts w:ascii="Times New Roman" w:hAnsi="Times New Roman" w:cs="Times New Roman"/>
          <w:sz w:val="24"/>
          <w:szCs w:val="24"/>
        </w:rPr>
        <w:t>предлагает</w:t>
      </w:r>
      <w:r w:rsidRPr="008418CA">
        <w:rPr>
          <w:rFonts w:ascii="Times New Roman" w:hAnsi="Times New Roman" w:cs="Times New Roman"/>
          <w:sz w:val="24"/>
          <w:szCs w:val="24"/>
        </w:rPr>
        <w:t xml:space="preserve"> </w:t>
      </w:r>
      <w:r w:rsidR="00FA6192">
        <w:rPr>
          <w:rFonts w:ascii="Times New Roman" w:hAnsi="Times New Roman" w:cs="Times New Roman"/>
          <w:sz w:val="24"/>
          <w:szCs w:val="24"/>
        </w:rPr>
        <w:t>принять к рассмотрению</w:t>
      </w:r>
      <w:r w:rsidR="00912355">
        <w:rPr>
          <w:rFonts w:ascii="Times New Roman" w:hAnsi="Times New Roman" w:cs="Times New Roman"/>
          <w:sz w:val="24"/>
          <w:szCs w:val="24"/>
        </w:rPr>
        <w:t xml:space="preserve"> </w:t>
      </w:r>
      <w:r w:rsidR="00DC20D1">
        <w:rPr>
          <w:rFonts w:ascii="Times New Roman" w:hAnsi="Times New Roman" w:cs="Times New Roman"/>
          <w:sz w:val="24"/>
          <w:szCs w:val="24"/>
        </w:rPr>
        <w:t xml:space="preserve">проект </w:t>
      </w:r>
      <w:r w:rsidR="00ED3F65">
        <w:rPr>
          <w:rFonts w:ascii="Times New Roman" w:hAnsi="Times New Roman" w:cs="Times New Roman"/>
          <w:sz w:val="24"/>
          <w:szCs w:val="24"/>
        </w:rPr>
        <w:t xml:space="preserve">бюджета городского поселения </w:t>
      </w:r>
      <w:r w:rsidR="00535B30">
        <w:rPr>
          <w:rFonts w:ascii="Times New Roman" w:hAnsi="Times New Roman" w:cs="Times New Roman"/>
          <w:sz w:val="24"/>
          <w:szCs w:val="24"/>
        </w:rPr>
        <w:t xml:space="preserve"> «Город Людиново» </w:t>
      </w:r>
      <w:r w:rsidR="006033DA" w:rsidRPr="008418CA">
        <w:rPr>
          <w:rFonts w:ascii="Times New Roman" w:hAnsi="Times New Roman" w:cs="Times New Roman"/>
          <w:sz w:val="24"/>
          <w:szCs w:val="24"/>
        </w:rPr>
        <w:t>на</w:t>
      </w:r>
      <w:r w:rsidRPr="008418CA">
        <w:rPr>
          <w:rFonts w:ascii="Times New Roman" w:hAnsi="Times New Roman" w:cs="Times New Roman"/>
          <w:sz w:val="24"/>
          <w:szCs w:val="24"/>
        </w:rPr>
        <w:t xml:space="preserve"> 201</w:t>
      </w:r>
      <w:r w:rsidR="006033DA" w:rsidRPr="008418CA">
        <w:rPr>
          <w:rFonts w:ascii="Times New Roman" w:hAnsi="Times New Roman" w:cs="Times New Roman"/>
          <w:sz w:val="24"/>
          <w:szCs w:val="24"/>
        </w:rPr>
        <w:t>7</w:t>
      </w:r>
      <w:r w:rsidR="006D4011"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год </w:t>
      </w:r>
      <w:r w:rsidR="006033DA" w:rsidRPr="008418CA">
        <w:rPr>
          <w:rFonts w:ascii="Times New Roman" w:hAnsi="Times New Roman" w:cs="Times New Roman"/>
          <w:sz w:val="24"/>
          <w:szCs w:val="24"/>
        </w:rPr>
        <w:t xml:space="preserve">и </w:t>
      </w:r>
      <w:r w:rsidR="0077384C">
        <w:rPr>
          <w:rFonts w:ascii="Times New Roman" w:hAnsi="Times New Roman" w:cs="Times New Roman"/>
          <w:sz w:val="24"/>
          <w:szCs w:val="24"/>
        </w:rPr>
        <w:t xml:space="preserve">на </w:t>
      </w:r>
      <w:r w:rsidR="006033DA" w:rsidRPr="008418CA">
        <w:rPr>
          <w:rFonts w:ascii="Times New Roman" w:hAnsi="Times New Roman" w:cs="Times New Roman"/>
          <w:sz w:val="24"/>
          <w:szCs w:val="24"/>
        </w:rPr>
        <w:t>плановый период 2018 и 2019 годов</w:t>
      </w:r>
      <w:r w:rsidR="00535B30">
        <w:rPr>
          <w:rFonts w:ascii="Times New Roman" w:hAnsi="Times New Roman" w:cs="Times New Roman"/>
          <w:sz w:val="24"/>
          <w:szCs w:val="24"/>
        </w:rPr>
        <w:t>»</w:t>
      </w:r>
      <w:r w:rsidR="006033DA" w:rsidRPr="008418CA">
        <w:rPr>
          <w:rFonts w:ascii="Times New Roman" w:hAnsi="Times New Roman" w:cs="Times New Roman"/>
          <w:sz w:val="24"/>
          <w:szCs w:val="24"/>
        </w:rPr>
        <w:t xml:space="preserve"> </w:t>
      </w:r>
      <w:r w:rsidR="0004312A">
        <w:rPr>
          <w:rFonts w:ascii="Times New Roman" w:hAnsi="Times New Roman" w:cs="Times New Roman"/>
          <w:sz w:val="24"/>
          <w:szCs w:val="24"/>
        </w:rPr>
        <w:t xml:space="preserve">в первом чтении </w:t>
      </w:r>
      <w:r w:rsidRPr="008418CA">
        <w:rPr>
          <w:rFonts w:ascii="Times New Roman" w:hAnsi="Times New Roman" w:cs="Times New Roman"/>
          <w:sz w:val="24"/>
          <w:szCs w:val="24"/>
        </w:rPr>
        <w:t xml:space="preserve">на уровне </w:t>
      </w:r>
      <w:r w:rsidR="00736696">
        <w:rPr>
          <w:rFonts w:ascii="Times New Roman" w:hAnsi="Times New Roman" w:cs="Times New Roman"/>
          <w:sz w:val="24"/>
          <w:szCs w:val="24"/>
        </w:rPr>
        <w:t>Городской Думы</w:t>
      </w:r>
      <w:r w:rsidR="00706851" w:rsidRPr="008418CA">
        <w:rPr>
          <w:rFonts w:ascii="Times New Roman" w:hAnsi="Times New Roman" w:cs="Times New Roman"/>
          <w:sz w:val="24"/>
          <w:szCs w:val="24"/>
        </w:rPr>
        <w:t>, с учетом имеющихся замечаний и предложений</w:t>
      </w:r>
      <w:r w:rsidRPr="008418CA">
        <w:rPr>
          <w:rFonts w:ascii="Times New Roman" w:hAnsi="Times New Roman" w:cs="Times New Roman"/>
          <w:sz w:val="24"/>
          <w:szCs w:val="24"/>
        </w:rPr>
        <w:t>.</w:t>
      </w:r>
    </w:p>
    <w:p w:rsidR="0066391A" w:rsidRPr="008418CA" w:rsidRDefault="006033DA" w:rsidP="008418CA">
      <w:pPr>
        <w:spacing w:after="0" w:line="288" w:lineRule="auto"/>
        <w:jc w:val="both"/>
        <w:rPr>
          <w:rFonts w:ascii="Times New Roman" w:hAnsi="Times New Roman" w:cs="Times New Roman"/>
          <w:sz w:val="24"/>
          <w:szCs w:val="24"/>
        </w:rPr>
      </w:pPr>
      <w:r w:rsidRPr="008418CA">
        <w:rPr>
          <w:rFonts w:ascii="Times New Roman" w:hAnsi="Times New Roman" w:cs="Times New Roman"/>
          <w:sz w:val="24"/>
          <w:szCs w:val="24"/>
        </w:rPr>
        <w:t xml:space="preserve">         Заключение  на проект решения «О бюджете </w:t>
      </w:r>
      <w:r w:rsidR="00736696">
        <w:rPr>
          <w:rFonts w:ascii="Times New Roman" w:hAnsi="Times New Roman" w:cs="Times New Roman"/>
          <w:sz w:val="24"/>
          <w:szCs w:val="24"/>
        </w:rPr>
        <w:t>городского поселения</w:t>
      </w:r>
      <w:r w:rsidRPr="008418CA">
        <w:rPr>
          <w:rFonts w:ascii="Times New Roman" w:hAnsi="Times New Roman" w:cs="Times New Roman"/>
          <w:sz w:val="24"/>
          <w:szCs w:val="24"/>
        </w:rPr>
        <w:t xml:space="preserve"> «Город Людиново</w:t>
      </w:r>
      <w:r w:rsidR="00736696">
        <w:rPr>
          <w:rFonts w:ascii="Times New Roman" w:hAnsi="Times New Roman" w:cs="Times New Roman"/>
          <w:sz w:val="24"/>
          <w:szCs w:val="24"/>
        </w:rPr>
        <w:t>» н</w:t>
      </w:r>
      <w:r w:rsidRPr="008418CA">
        <w:rPr>
          <w:rFonts w:ascii="Times New Roman" w:hAnsi="Times New Roman" w:cs="Times New Roman"/>
          <w:sz w:val="24"/>
          <w:szCs w:val="24"/>
        </w:rPr>
        <w:t>а 2017</w:t>
      </w:r>
      <w:r w:rsidR="008D38A6">
        <w:rPr>
          <w:rFonts w:ascii="Times New Roman" w:hAnsi="Times New Roman" w:cs="Times New Roman"/>
          <w:sz w:val="24"/>
          <w:szCs w:val="24"/>
        </w:rPr>
        <w:t xml:space="preserve"> </w:t>
      </w:r>
      <w:r w:rsidRPr="008418CA">
        <w:rPr>
          <w:rFonts w:ascii="Times New Roman" w:hAnsi="Times New Roman" w:cs="Times New Roman"/>
          <w:sz w:val="24"/>
          <w:szCs w:val="24"/>
        </w:rPr>
        <w:t>год и на плановый период 2018 и 2019</w:t>
      </w:r>
      <w:r w:rsidR="00906080" w:rsidRPr="008418CA">
        <w:rPr>
          <w:rFonts w:ascii="Times New Roman" w:hAnsi="Times New Roman" w:cs="Times New Roman"/>
          <w:sz w:val="24"/>
          <w:szCs w:val="24"/>
        </w:rPr>
        <w:t xml:space="preserve"> </w:t>
      </w:r>
      <w:r w:rsidRPr="008418CA">
        <w:rPr>
          <w:rFonts w:ascii="Times New Roman" w:hAnsi="Times New Roman" w:cs="Times New Roman"/>
          <w:sz w:val="24"/>
          <w:szCs w:val="24"/>
        </w:rPr>
        <w:t xml:space="preserve">годов» направить в </w:t>
      </w:r>
      <w:r w:rsidR="00736696">
        <w:rPr>
          <w:rFonts w:ascii="Times New Roman" w:hAnsi="Times New Roman" w:cs="Times New Roman"/>
          <w:sz w:val="24"/>
          <w:szCs w:val="24"/>
        </w:rPr>
        <w:t xml:space="preserve">Городскую Думу, </w:t>
      </w:r>
      <w:r w:rsidRPr="008418CA">
        <w:rPr>
          <w:rFonts w:ascii="Times New Roman" w:hAnsi="Times New Roman" w:cs="Times New Roman"/>
          <w:sz w:val="24"/>
          <w:szCs w:val="24"/>
        </w:rPr>
        <w:t>главе администрации муниципального района.</w:t>
      </w: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B0467E" w:rsidRPr="008418CA" w:rsidRDefault="00B0467E" w:rsidP="008418CA">
      <w:pPr>
        <w:spacing w:after="0" w:line="288" w:lineRule="auto"/>
        <w:ind w:firstLine="708"/>
        <w:jc w:val="both"/>
        <w:rPr>
          <w:rFonts w:ascii="Times New Roman" w:hAnsi="Times New Roman" w:cs="Times New Roman"/>
          <w:sz w:val="24"/>
          <w:szCs w:val="24"/>
        </w:rPr>
      </w:pPr>
    </w:p>
    <w:p w:rsidR="0066391A" w:rsidRPr="008418CA" w:rsidRDefault="0066391A" w:rsidP="008418CA">
      <w:pPr>
        <w:spacing w:after="0" w:line="288" w:lineRule="auto"/>
        <w:ind w:firstLine="708"/>
        <w:jc w:val="both"/>
        <w:rPr>
          <w:rFonts w:ascii="Times New Roman" w:hAnsi="Times New Roman" w:cs="Times New Roman"/>
          <w:sz w:val="24"/>
          <w:szCs w:val="24"/>
        </w:rPr>
      </w:pPr>
    </w:p>
    <w:p w:rsidR="0066391A" w:rsidRPr="008418CA" w:rsidRDefault="0066391A" w:rsidP="008418CA">
      <w:pPr>
        <w:spacing w:after="0" w:line="288" w:lineRule="auto"/>
        <w:rPr>
          <w:rFonts w:ascii="Times New Roman" w:hAnsi="Times New Roman" w:cs="Times New Roman"/>
          <w:b/>
          <w:sz w:val="24"/>
          <w:szCs w:val="24"/>
        </w:rPr>
      </w:pPr>
      <w:r w:rsidRPr="008418CA">
        <w:rPr>
          <w:rFonts w:ascii="Times New Roman" w:hAnsi="Times New Roman" w:cs="Times New Roman"/>
          <w:sz w:val="24"/>
          <w:szCs w:val="24"/>
        </w:rPr>
        <w:t xml:space="preserve"> </w:t>
      </w:r>
      <w:r w:rsidRPr="008418CA">
        <w:rPr>
          <w:rFonts w:ascii="Times New Roman" w:hAnsi="Times New Roman" w:cs="Times New Roman"/>
          <w:b/>
          <w:sz w:val="24"/>
          <w:szCs w:val="24"/>
        </w:rPr>
        <w:t xml:space="preserve">Председатель контрольно-счетной палаты                                                </w:t>
      </w:r>
      <w:r w:rsidR="004D50D5" w:rsidRPr="008418CA">
        <w:rPr>
          <w:rFonts w:ascii="Times New Roman" w:hAnsi="Times New Roman" w:cs="Times New Roman"/>
          <w:b/>
          <w:sz w:val="24"/>
          <w:szCs w:val="24"/>
        </w:rPr>
        <w:t xml:space="preserve">   </w:t>
      </w:r>
      <w:r w:rsidRPr="008418CA">
        <w:rPr>
          <w:rFonts w:ascii="Times New Roman" w:hAnsi="Times New Roman" w:cs="Times New Roman"/>
          <w:b/>
          <w:sz w:val="24"/>
          <w:szCs w:val="24"/>
        </w:rPr>
        <w:t xml:space="preserve">   В.А. Афонина</w:t>
      </w:r>
    </w:p>
    <w:p w:rsidR="00812766" w:rsidRPr="008418CA" w:rsidRDefault="00812766"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B0467E" w:rsidRPr="008418CA" w:rsidRDefault="00B0467E" w:rsidP="008418CA">
      <w:pPr>
        <w:spacing w:after="0" w:line="288" w:lineRule="auto"/>
        <w:ind w:firstLine="567"/>
        <w:jc w:val="both"/>
        <w:rPr>
          <w:rFonts w:ascii="Times New Roman" w:hAnsi="Times New Roman" w:cs="Times New Roman"/>
          <w:i/>
          <w:sz w:val="24"/>
          <w:szCs w:val="24"/>
        </w:rPr>
      </w:pPr>
    </w:p>
    <w:p w:rsidR="00A2655C" w:rsidRPr="008418CA" w:rsidRDefault="00A2655C" w:rsidP="008418CA">
      <w:pPr>
        <w:pStyle w:val="1"/>
        <w:pBdr>
          <w:top w:val="none" w:sz="0" w:space="0" w:color="auto"/>
        </w:pBdr>
        <w:shd w:val="clear" w:color="auto" w:fill="auto"/>
        <w:spacing w:before="0" w:beforeAutospacing="0" w:after="0" w:afterAutospacing="0" w:line="288" w:lineRule="auto"/>
        <w:ind w:firstLine="567"/>
        <w:jc w:val="both"/>
        <w:rPr>
          <w:rFonts w:ascii="Times New Roman" w:hAnsi="Times New Roman" w:cs="Times New Roman"/>
          <w:color w:val="auto"/>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8418CA" w:rsidRDefault="00A2655C" w:rsidP="008418CA">
      <w:pPr>
        <w:spacing w:after="0" w:line="288" w:lineRule="auto"/>
        <w:rPr>
          <w:rFonts w:ascii="Times New Roman" w:hAnsi="Times New Roman" w:cs="Times New Roman"/>
          <w:sz w:val="24"/>
          <w:szCs w:val="24"/>
        </w:rPr>
      </w:pPr>
    </w:p>
    <w:p w:rsidR="00A2655C" w:rsidRPr="00A2655C" w:rsidRDefault="00A2655C" w:rsidP="00A2655C"/>
    <w:p w:rsidR="00A2655C" w:rsidRPr="00A2655C" w:rsidRDefault="00A2655C" w:rsidP="00A2655C"/>
    <w:p w:rsidR="00A2655C" w:rsidRPr="00A2655C" w:rsidRDefault="00A2655C" w:rsidP="00A2655C"/>
    <w:p w:rsidR="00A2655C" w:rsidRPr="00A2655C" w:rsidRDefault="00A2655C" w:rsidP="00A2655C"/>
    <w:p w:rsidR="00A2655C" w:rsidRDefault="00A2655C" w:rsidP="00A2655C"/>
    <w:p w:rsidR="00B93DB0" w:rsidRPr="00A2655C" w:rsidRDefault="00A2655C" w:rsidP="00A2655C">
      <w:pPr>
        <w:tabs>
          <w:tab w:val="left" w:pos="2535"/>
        </w:tabs>
      </w:pPr>
      <w:r>
        <w:tab/>
      </w:r>
    </w:p>
    <w:sectPr w:rsidR="00B93DB0" w:rsidRPr="00A2655C" w:rsidSect="00746164">
      <w:headerReference w:type="default" r:id="rId13"/>
      <w:foot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7C" w:rsidRDefault="00D2237C" w:rsidP="00C36137">
      <w:pPr>
        <w:spacing w:after="0" w:line="240" w:lineRule="auto"/>
      </w:pPr>
      <w:r>
        <w:separator/>
      </w:r>
    </w:p>
  </w:endnote>
  <w:endnote w:type="continuationSeparator" w:id="0">
    <w:p w:rsidR="00D2237C" w:rsidRDefault="00D2237C" w:rsidP="00C3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41" w:rsidRDefault="00CE5A41">
    <w:pPr>
      <w:pStyle w:val="a5"/>
      <w:jc w:val="right"/>
    </w:pPr>
  </w:p>
  <w:p w:rsidR="00CE5A41" w:rsidRDefault="00CE5A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7C" w:rsidRDefault="00D2237C" w:rsidP="00C36137">
      <w:pPr>
        <w:spacing w:after="0" w:line="240" w:lineRule="auto"/>
      </w:pPr>
      <w:r>
        <w:separator/>
      </w:r>
    </w:p>
  </w:footnote>
  <w:footnote w:type="continuationSeparator" w:id="0">
    <w:p w:rsidR="00D2237C" w:rsidRDefault="00D2237C" w:rsidP="00C3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60"/>
      <w:docPartObj>
        <w:docPartGallery w:val="Page Numbers (Top of Page)"/>
        <w:docPartUnique/>
      </w:docPartObj>
    </w:sdtPr>
    <w:sdtEndPr/>
    <w:sdtContent>
      <w:p w:rsidR="00CE5A41" w:rsidRDefault="00CE5A41">
        <w:pPr>
          <w:pStyle w:val="a3"/>
          <w:jc w:val="center"/>
        </w:pPr>
        <w:r>
          <w:fldChar w:fldCharType="begin"/>
        </w:r>
        <w:r>
          <w:instrText xml:space="preserve"> PAGE   \* MERGEFORMAT </w:instrText>
        </w:r>
        <w:r>
          <w:fldChar w:fldCharType="separate"/>
        </w:r>
        <w:r w:rsidR="005E5616">
          <w:rPr>
            <w:noProof/>
          </w:rPr>
          <w:t>4</w:t>
        </w:r>
        <w:r>
          <w:rPr>
            <w:noProof/>
          </w:rPr>
          <w:fldChar w:fldCharType="end"/>
        </w:r>
      </w:p>
    </w:sdtContent>
  </w:sdt>
  <w:p w:rsidR="00CE5A41" w:rsidRDefault="00CE5A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746"/>
    <w:multiLevelType w:val="hybridMultilevel"/>
    <w:tmpl w:val="198C516C"/>
    <w:lvl w:ilvl="0" w:tplc="4EA21222">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3DA76C72"/>
    <w:multiLevelType w:val="hybridMultilevel"/>
    <w:tmpl w:val="A380F398"/>
    <w:lvl w:ilvl="0" w:tplc="11B0D55C">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46AB4B89"/>
    <w:multiLevelType w:val="hybridMultilevel"/>
    <w:tmpl w:val="EB9681CC"/>
    <w:lvl w:ilvl="0" w:tplc="FBE667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E49B3"/>
    <w:multiLevelType w:val="hybridMultilevel"/>
    <w:tmpl w:val="EF02AFB2"/>
    <w:lvl w:ilvl="0" w:tplc="8924D3FC">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6E793C"/>
    <w:multiLevelType w:val="hybridMultilevel"/>
    <w:tmpl w:val="C2FA72A4"/>
    <w:lvl w:ilvl="0" w:tplc="50FAE7D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346189"/>
    <w:multiLevelType w:val="hybridMultilevel"/>
    <w:tmpl w:val="01FC8E90"/>
    <w:lvl w:ilvl="0" w:tplc="BD9E0A28">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685E24E3"/>
    <w:multiLevelType w:val="hybridMultilevel"/>
    <w:tmpl w:val="AD96C81E"/>
    <w:lvl w:ilvl="0" w:tplc="DA94E550">
      <w:start w:val="1"/>
      <w:numFmt w:val="decimal"/>
      <w:lvlText w:val="%1."/>
      <w:lvlJc w:val="left"/>
      <w:pPr>
        <w:ind w:left="982" w:hanging="360"/>
      </w:pPr>
      <w:rPr>
        <w:rFonts w:eastAsiaTheme="minorEastAsia" w:hint="default"/>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7">
    <w:nsid w:val="71D07B28"/>
    <w:multiLevelType w:val="hybridMultilevel"/>
    <w:tmpl w:val="277290E2"/>
    <w:lvl w:ilvl="0" w:tplc="3E7460FE">
      <w:start w:val="1"/>
      <w:numFmt w:val="bullet"/>
      <w:lvlText w:val=""/>
      <w:lvlJc w:val="left"/>
      <w:pPr>
        <w:ind w:left="1070" w:hanging="446"/>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771E1CFA"/>
    <w:multiLevelType w:val="hybridMultilevel"/>
    <w:tmpl w:val="D896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892643"/>
    <w:multiLevelType w:val="hybridMultilevel"/>
    <w:tmpl w:val="E0ACBB92"/>
    <w:lvl w:ilvl="0" w:tplc="79D2EE2E">
      <w:start w:val="1"/>
      <w:numFmt w:val="decimal"/>
      <w:lvlText w:val="%1."/>
      <w:lvlJc w:val="left"/>
      <w:pPr>
        <w:ind w:left="984" w:hanging="360"/>
      </w:pPr>
      <w:rPr>
        <w:rFonts w:eastAsiaTheme="minorEastAsia"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7"/>
  </w:num>
  <w:num w:numId="2">
    <w:abstractNumId w:val="5"/>
  </w:num>
  <w:num w:numId="3">
    <w:abstractNumId w:val="1"/>
  </w:num>
  <w:num w:numId="4">
    <w:abstractNumId w:val="9"/>
  </w:num>
  <w:num w:numId="5">
    <w:abstractNumId w:val="0"/>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11CF"/>
    <w:rsid w:val="00000A13"/>
    <w:rsid w:val="000045C2"/>
    <w:rsid w:val="00004B3F"/>
    <w:rsid w:val="000058C2"/>
    <w:rsid w:val="000067E1"/>
    <w:rsid w:val="00007115"/>
    <w:rsid w:val="00007438"/>
    <w:rsid w:val="00007DF0"/>
    <w:rsid w:val="000102A9"/>
    <w:rsid w:val="00010469"/>
    <w:rsid w:val="00010791"/>
    <w:rsid w:val="000108F1"/>
    <w:rsid w:val="00011704"/>
    <w:rsid w:val="0001222A"/>
    <w:rsid w:val="000123CC"/>
    <w:rsid w:val="00012AAC"/>
    <w:rsid w:val="00013535"/>
    <w:rsid w:val="00014D22"/>
    <w:rsid w:val="00015A3D"/>
    <w:rsid w:val="00015E73"/>
    <w:rsid w:val="00016136"/>
    <w:rsid w:val="00016E5E"/>
    <w:rsid w:val="0001752F"/>
    <w:rsid w:val="000203C8"/>
    <w:rsid w:val="00020D69"/>
    <w:rsid w:val="00020FDF"/>
    <w:rsid w:val="000234E5"/>
    <w:rsid w:val="00023863"/>
    <w:rsid w:val="00023BB4"/>
    <w:rsid w:val="0002439A"/>
    <w:rsid w:val="00025EEB"/>
    <w:rsid w:val="0002654C"/>
    <w:rsid w:val="000265A0"/>
    <w:rsid w:val="00026702"/>
    <w:rsid w:val="0002740E"/>
    <w:rsid w:val="0002753D"/>
    <w:rsid w:val="00030022"/>
    <w:rsid w:val="00030E7E"/>
    <w:rsid w:val="000319BC"/>
    <w:rsid w:val="00031E01"/>
    <w:rsid w:val="00032355"/>
    <w:rsid w:val="00032D61"/>
    <w:rsid w:val="00033448"/>
    <w:rsid w:val="000338A7"/>
    <w:rsid w:val="0003439D"/>
    <w:rsid w:val="00035B93"/>
    <w:rsid w:val="000363B0"/>
    <w:rsid w:val="000367F7"/>
    <w:rsid w:val="00036FBE"/>
    <w:rsid w:val="000379F0"/>
    <w:rsid w:val="0004047D"/>
    <w:rsid w:val="000404EC"/>
    <w:rsid w:val="00041E30"/>
    <w:rsid w:val="000430CF"/>
    <w:rsid w:val="0004312A"/>
    <w:rsid w:val="00044FF0"/>
    <w:rsid w:val="0004669A"/>
    <w:rsid w:val="00047172"/>
    <w:rsid w:val="0004747F"/>
    <w:rsid w:val="00047669"/>
    <w:rsid w:val="000511F8"/>
    <w:rsid w:val="0005167A"/>
    <w:rsid w:val="000516DA"/>
    <w:rsid w:val="00051A81"/>
    <w:rsid w:val="0005228B"/>
    <w:rsid w:val="00052B4C"/>
    <w:rsid w:val="000535B8"/>
    <w:rsid w:val="00053727"/>
    <w:rsid w:val="00053AD9"/>
    <w:rsid w:val="00053EFE"/>
    <w:rsid w:val="00054632"/>
    <w:rsid w:val="0005609A"/>
    <w:rsid w:val="000560F6"/>
    <w:rsid w:val="000569B8"/>
    <w:rsid w:val="00056B4E"/>
    <w:rsid w:val="00057D1A"/>
    <w:rsid w:val="00062D56"/>
    <w:rsid w:val="00063D4C"/>
    <w:rsid w:val="00063E1B"/>
    <w:rsid w:val="000643AC"/>
    <w:rsid w:val="00064628"/>
    <w:rsid w:val="000658D4"/>
    <w:rsid w:val="00066E31"/>
    <w:rsid w:val="00067B69"/>
    <w:rsid w:val="00067BB3"/>
    <w:rsid w:val="00071F3A"/>
    <w:rsid w:val="0007234B"/>
    <w:rsid w:val="00072990"/>
    <w:rsid w:val="00073356"/>
    <w:rsid w:val="0007369C"/>
    <w:rsid w:val="00073AB9"/>
    <w:rsid w:val="000753F9"/>
    <w:rsid w:val="0007644F"/>
    <w:rsid w:val="00076E14"/>
    <w:rsid w:val="00076FF5"/>
    <w:rsid w:val="00077DE2"/>
    <w:rsid w:val="000809D0"/>
    <w:rsid w:val="00080A23"/>
    <w:rsid w:val="00083A8C"/>
    <w:rsid w:val="00083CA6"/>
    <w:rsid w:val="00084E77"/>
    <w:rsid w:val="0008604F"/>
    <w:rsid w:val="00086167"/>
    <w:rsid w:val="00086330"/>
    <w:rsid w:val="00087418"/>
    <w:rsid w:val="00090612"/>
    <w:rsid w:val="00091297"/>
    <w:rsid w:val="00091A53"/>
    <w:rsid w:val="00092031"/>
    <w:rsid w:val="000928F4"/>
    <w:rsid w:val="00092CF2"/>
    <w:rsid w:val="00093DF3"/>
    <w:rsid w:val="00094362"/>
    <w:rsid w:val="00094E04"/>
    <w:rsid w:val="0009586A"/>
    <w:rsid w:val="00095B11"/>
    <w:rsid w:val="000969C6"/>
    <w:rsid w:val="000977DE"/>
    <w:rsid w:val="00097A91"/>
    <w:rsid w:val="00097C5E"/>
    <w:rsid w:val="000A00E7"/>
    <w:rsid w:val="000A06A0"/>
    <w:rsid w:val="000A15D9"/>
    <w:rsid w:val="000A1DFD"/>
    <w:rsid w:val="000A215D"/>
    <w:rsid w:val="000A272E"/>
    <w:rsid w:val="000A2F37"/>
    <w:rsid w:val="000A2F6D"/>
    <w:rsid w:val="000A32E7"/>
    <w:rsid w:val="000A334A"/>
    <w:rsid w:val="000A3784"/>
    <w:rsid w:val="000A3AE5"/>
    <w:rsid w:val="000A3B1D"/>
    <w:rsid w:val="000A5080"/>
    <w:rsid w:val="000A545C"/>
    <w:rsid w:val="000A5BC4"/>
    <w:rsid w:val="000A63F4"/>
    <w:rsid w:val="000A65A9"/>
    <w:rsid w:val="000A6B47"/>
    <w:rsid w:val="000A74D1"/>
    <w:rsid w:val="000B0167"/>
    <w:rsid w:val="000B0547"/>
    <w:rsid w:val="000B08F2"/>
    <w:rsid w:val="000B133D"/>
    <w:rsid w:val="000B156C"/>
    <w:rsid w:val="000B1794"/>
    <w:rsid w:val="000B1EE7"/>
    <w:rsid w:val="000B2B66"/>
    <w:rsid w:val="000B2C38"/>
    <w:rsid w:val="000B2D54"/>
    <w:rsid w:val="000B34BA"/>
    <w:rsid w:val="000B362E"/>
    <w:rsid w:val="000B3803"/>
    <w:rsid w:val="000B3B65"/>
    <w:rsid w:val="000B3CC4"/>
    <w:rsid w:val="000B419A"/>
    <w:rsid w:val="000B444B"/>
    <w:rsid w:val="000B45D6"/>
    <w:rsid w:val="000B5F53"/>
    <w:rsid w:val="000B6082"/>
    <w:rsid w:val="000B6742"/>
    <w:rsid w:val="000B7B83"/>
    <w:rsid w:val="000C0779"/>
    <w:rsid w:val="000C07BE"/>
    <w:rsid w:val="000C0C0C"/>
    <w:rsid w:val="000C0F30"/>
    <w:rsid w:val="000C1443"/>
    <w:rsid w:val="000C17A7"/>
    <w:rsid w:val="000C31D5"/>
    <w:rsid w:val="000C40BB"/>
    <w:rsid w:val="000C4329"/>
    <w:rsid w:val="000C4B04"/>
    <w:rsid w:val="000C5388"/>
    <w:rsid w:val="000C580E"/>
    <w:rsid w:val="000C59D9"/>
    <w:rsid w:val="000C5CAF"/>
    <w:rsid w:val="000C7866"/>
    <w:rsid w:val="000D0407"/>
    <w:rsid w:val="000D05EB"/>
    <w:rsid w:val="000D08A6"/>
    <w:rsid w:val="000D0FB6"/>
    <w:rsid w:val="000D1389"/>
    <w:rsid w:val="000D2265"/>
    <w:rsid w:val="000D2AEF"/>
    <w:rsid w:val="000D339F"/>
    <w:rsid w:val="000D4C81"/>
    <w:rsid w:val="000D5BD2"/>
    <w:rsid w:val="000D5D16"/>
    <w:rsid w:val="000D5EBC"/>
    <w:rsid w:val="000D6A6F"/>
    <w:rsid w:val="000D6DA0"/>
    <w:rsid w:val="000D790A"/>
    <w:rsid w:val="000D7AB7"/>
    <w:rsid w:val="000D7CA1"/>
    <w:rsid w:val="000D7DEA"/>
    <w:rsid w:val="000E01A5"/>
    <w:rsid w:val="000E1EC6"/>
    <w:rsid w:val="000E1F2A"/>
    <w:rsid w:val="000E2955"/>
    <w:rsid w:val="000E2CB8"/>
    <w:rsid w:val="000E375C"/>
    <w:rsid w:val="000E4545"/>
    <w:rsid w:val="000E580B"/>
    <w:rsid w:val="000E6067"/>
    <w:rsid w:val="000E7203"/>
    <w:rsid w:val="000E7759"/>
    <w:rsid w:val="000E7D75"/>
    <w:rsid w:val="000F0890"/>
    <w:rsid w:val="000F0A15"/>
    <w:rsid w:val="000F0E81"/>
    <w:rsid w:val="000F136D"/>
    <w:rsid w:val="000F26A1"/>
    <w:rsid w:val="000F2E6C"/>
    <w:rsid w:val="000F2F53"/>
    <w:rsid w:val="000F327C"/>
    <w:rsid w:val="000F3791"/>
    <w:rsid w:val="000F4699"/>
    <w:rsid w:val="000F4884"/>
    <w:rsid w:val="000F51FC"/>
    <w:rsid w:val="000F56BD"/>
    <w:rsid w:val="000F6436"/>
    <w:rsid w:val="000F6FD4"/>
    <w:rsid w:val="000F7480"/>
    <w:rsid w:val="000F753E"/>
    <w:rsid w:val="000F7A40"/>
    <w:rsid w:val="000F7F90"/>
    <w:rsid w:val="001009C9"/>
    <w:rsid w:val="00101A55"/>
    <w:rsid w:val="00102076"/>
    <w:rsid w:val="00102D1B"/>
    <w:rsid w:val="001033FA"/>
    <w:rsid w:val="00103412"/>
    <w:rsid w:val="00103C4D"/>
    <w:rsid w:val="0010436D"/>
    <w:rsid w:val="00106CF2"/>
    <w:rsid w:val="00107D88"/>
    <w:rsid w:val="001100F9"/>
    <w:rsid w:val="00110BD7"/>
    <w:rsid w:val="00110E59"/>
    <w:rsid w:val="0011150F"/>
    <w:rsid w:val="0011239D"/>
    <w:rsid w:val="001125A1"/>
    <w:rsid w:val="001128EE"/>
    <w:rsid w:val="00112A82"/>
    <w:rsid w:val="001135C8"/>
    <w:rsid w:val="001137DB"/>
    <w:rsid w:val="00113D3F"/>
    <w:rsid w:val="00114549"/>
    <w:rsid w:val="00114977"/>
    <w:rsid w:val="00114C1D"/>
    <w:rsid w:val="0011623B"/>
    <w:rsid w:val="001171C7"/>
    <w:rsid w:val="00117499"/>
    <w:rsid w:val="00120137"/>
    <w:rsid w:val="00120539"/>
    <w:rsid w:val="00120AD8"/>
    <w:rsid w:val="001211CC"/>
    <w:rsid w:val="00121B2B"/>
    <w:rsid w:val="00121E09"/>
    <w:rsid w:val="0012223A"/>
    <w:rsid w:val="0012228E"/>
    <w:rsid w:val="00122705"/>
    <w:rsid w:val="00122960"/>
    <w:rsid w:val="0012301F"/>
    <w:rsid w:val="00123D74"/>
    <w:rsid w:val="00124065"/>
    <w:rsid w:val="00124708"/>
    <w:rsid w:val="00125141"/>
    <w:rsid w:val="00125405"/>
    <w:rsid w:val="00126135"/>
    <w:rsid w:val="001263C7"/>
    <w:rsid w:val="00126D20"/>
    <w:rsid w:val="00127063"/>
    <w:rsid w:val="001270F9"/>
    <w:rsid w:val="0012795E"/>
    <w:rsid w:val="00127EC6"/>
    <w:rsid w:val="001302CD"/>
    <w:rsid w:val="001325C4"/>
    <w:rsid w:val="00132939"/>
    <w:rsid w:val="00132EDF"/>
    <w:rsid w:val="001332DF"/>
    <w:rsid w:val="0013377E"/>
    <w:rsid w:val="00133BB2"/>
    <w:rsid w:val="001348F3"/>
    <w:rsid w:val="00134D04"/>
    <w:rsid w:val="00135A3F"/>
    <w:rsid w:val="00135CBC"/>
    <w:rsid w:val="0013658D"/>
    <w:rsid w:val="001366F6"/>
    <w:rsid w:val="00136727"/>
    <w:rsid w:val="00136C41"/>
    <w:rsid w:val="00136DE7"/>
    <w:rsid w:val="00137125"/>
    <w:rsid w:val="00137C9E"/>
    <w:rsid w:val="00137E26"/>
    <w:rsid w:val="00140BEE"/>
    <w:rsid w:val="00141C11"/>
    <w:rsid w:val="00143901"/>
    <w:rsid w:val="00144ECF"/>
    <w:rsid w:val="001452BD"/>
    <w:rsid w:val="0014704C"/>
    <w:rsid w:val="0014707A"/>
    <w:rsid w:val="0014722E"/>
    <w:rsid w:val="001476AD"/>
    <w:rsid w:val="00147B09"/>
    <w:rsid w:val="00150581"/>
    <w:rsid w:val="00150B77"/>
    <w:rsid w:val="00151B3B"/>
    <w:rsid w:val="00151D22"/>
    <w:rsid w:val="00151D88"/>
    <w:rsid w:val="0015213F"/>
    <w:rsid w:val="00153149"/>
    <w:rsid w:val="001538CF"/>
    <w:rsid w:val="00153FC3"/>
    <w:rsid w:val="00154683"/>
    <w:rsid w:val="00154DED"/>
    <w:rsid w:val="00155114"/>
    <w:rsid w:val="00155267"/>
    <w:rsid w:val="00156571"/>
    <w:rsid w:val="00157AD1"/>
    <w:rsid w:val="00157D3F"/>
    <w:rsid w:val="00160698"/>
    <w:rsid w:val="001615C3"/>
    <w:rsid w:val="00161E2F"/>
    <w:rsid w:val="00161F88"/>
    <w:rsid w:val="00163757"/>
    <w:rsid w:val="00164ECB"/>
    <w:rsid w:val="00165210"/>
    <w:rsid w:val="0016561A"/>
    <w:rsid w:val="00165D52"/>
    <w:rsid w:val="00165E61"/>
    <w:rsid w:val="001666A5"/>
    <w:rsid w:val="00166AEE"/>
    <w:rsid w:val="001675A7"/>
    <w:rsid w:val="00167A15"/>
    <w:rsid w:val="00167E83"/>
    <w:rsid w:val="00170712"/>
    <w:rsid w:val="001707EC"/>
    <w:rsid w:val="00170B01"/>
    <w:rsid w:val="0017143A"/>
    <w:rsid w:val="0017158D"/>
    <w:rsid w:val="001720EC"/>
    <w:rsid w:val="0017289E"/>
    <w:rsid w:val="0017379D"/>
    <w:rsid w:val="001741DF"/>
    <w:rsid w:val="001742EC"/>
    <w:rsid w:val="001755F6"/>
    <w:rsid w:val="001756DD"/>
    <w:rsid w:val="00175BAA"/>
    <w:rsid w:val="00176D40"/>
    <w:rsid w:val="001801EA"/>
    <w:rsid w:val="00180262"/>
    <w:rsid w:val="001803E8"/>
    <w:rsid w:val="00182BBE"/>
    <w:rsid w:val="001835DA"/>
    <w:rsid w:val="00183CF1"/>
    <w:rsid w:val="00185992"/>
    <w:rsid w:val="0018655E"/>
    <w:rsid w:val="00186966"/>
    <w:rsid w:val="00186A78"/>
    <w:rsid w:val="00186ADF"/>
    <w:rsid w:val="001872AA"/>
    <w:rsid w:val="001877AF"/>
    <w:rsid w:val="00190E29"/>
    <w:rsid w:val="0019100C"/>
    <w:rsid w:val="0019144F"/>
    <w:rsid w:val="001933CA"/>
    <w:rsid w:val="00193CB4"/>
    <w:rsid w:val="00194684"/>
    <w:rsid w:val="001947DD"/>
    <w:rsid w:val="00194D46"/>
    <w:rsid w:val="00195B2A"/>
    <w:rsid w:val="00195E45"/>
    <w:rsid w:val="001972D3"/>
    <w:rsid w:val="001974DA"/>
    <w:rsid w:val="00197729"/>
    <w:rsid w:val="0019782B"/>
    <w:rsid w:val="001A0BA0"/>
    <w:rsid w:val="001A20CC"/>
    <w:rsid w:val="001A2360"/>
    <w:rsid w:val="001A326F"/>
    <w:rsid w:val="001A342B"/>
    <w:rsid w:val="001A3B0C"/>
    <w:rsid w:val="001A4220"/>
    <w:rsid w:val="001A444D"/>
    <w:rsid w:val="001A5EC4"/>
    <w:rsid w:val="001A5EED"/>
    <w:rsid w:val="001A5F43"/>
    <w:rsid w:val="001A6992"/>
    <w:rsid w:val="001A6BFE"/>
    <w:rsid w:val="001A71ED"/>
    <w:rsid w:val="001A751E"/>
    <w:rsid w:val="001A7851"/>
    <w:rsid w:val="001A7F52"/>
    <w:rsid w:val="001B1577"/>
    <w:rsid w:val="001B17B7"/>
    <w:rsid w:val="001B1A36"/>
    <w:rsid w:val="001B1D85"/>
    <w:rsid w:val="001B248D"/>
    <w:rsid w:val="001B2CD8"/>
    <w:rsid w:val="001B3386"/>
    <w:rsid w:val="001B4B28"/>
    <w:rsid w:val="001B4BCE"/>
    <w:rsid w:val="001B60A3"/>
    <w:rsid w:val="001B6170"/>
    <w:rsid w:val="001B6845"/>
    <w:rsid w:val="001B75E9"/>
    <w:rsid w:val="001B782A"/>
    <w:rsid w:val="001C07A3"/>
    <w:rsid w:val="001C170B"/>
    <w:rsid w:val="001C1825"/>
    <w:rsid w:val="001C22EA"/>
    <w:rsid w:val="001C2F30"/>
    <w:rsid w:val="001C32F7"/>
    <w:rsid w:val="001C35F0"/>
    <w:rsid w:val="001C3AA1"/>
    <w:rsid w:val="001C3BCC"/>
    <w:rsid w:val="001C3BED"/>
    <w:rsid w:val="001C4670"/>
    <w:rsid w:val="001C4769"/>
    <w:rsid w:val="001C4DE0"/>
    <w:rsid w:val="001C55BE"/>
    <w:rsid w:val="001C6A62"/>
    <w:rsid w:val="001C7044"/>
    <w:rsid w:val="001D0112"/>
    <w:rsid w:val="001D0D90"/>
    <w:rsid w:val="001D0FDD"/>
    <w:rsid w:val="001D1692"/>
    <w:rsid w:val="001D1B1D"/>
    <w:rsid w:val="001D21D9"/>
    <w:rsid w:val="001D294C"/>
    <w:rsid w:val="001D31B9"/>
    <w:rsid w:val="001D36DA"/>
    <w:rsid w:val="001D3EF9"/>
    <w:rsid w:val="001D4A23"/>
    <w:rsid w:val="001D4F93"/>
    <w:rsid w:val="001D5683"/>
    <w:rsid w:val="001D57E4"/>
    <w:rsid w:val="001E06B8"/>
    <w:rsid w:val="001E131B"/>
    <w:rsid w:val="001E1919"/>
    <w:rsid w:val="001E2917"/>
    <w:rsid w:val="001E32FF"/>
    <w:rsid w:val="001E43F3"/>
    <w:rsid w:val="001E441D"/>
    <w:rsid w:val="001E44E5"/>
    <w:rsid w:val="001E4942"/>
    <w:rsid w:val="001E4C8D"/>
    <w:rsid w:val="001E5E14"/>
    <w:rsid w:val="001E76E4"/>
    <w:rsid w:val="001E7B64"/>
    <w:rsid w:val="001F0842"/>
    <w:rsid w:val="001F0862"/>
    <w:rsid w:val="001F1F76"/>
    <w:rsid w:val="001F308C"/>
    <w:rsid w:val="001F35A7"/>
    <w:rsid w:val="001F371A"/>
    <w:rsid w:val="001F3DCD"/>
    <w:rsid w:val="001F416D"/>
    <w:rsid w:val="001F4708"/>
    <w:rsid w:val="001F5A89"/>
    <w:rsid w:val="001F5F0D"/>
    <w:rsid w:val="001F6EA7"/>
    <w:rsid w:val="0020021D"/>
    <w:rsid w:val="002011F5"/>
    <w:rsid w:val="00201797"/>
    <w:rsid w:val="00201A4E"/>
    <w:rsid w:val="00202B17"/>
    <w:rsid w:val="00202EC0"/>
    <w:rsid w:val="00203163"/>
    <w:rsid w:val="002032CA"/>
    <w:rsid w:val="00204EB8"/>
    <w:rsid w:val="00206DB8"/>
    <w:rsid w:val="002070E4"/>
    <w:rsid w:val="00207AFF"/>
    <w:rsid w:val="00210328"/>
    <w:rsid w:val="00210A73"/>
    <w:rsid w:val="002112C4"/>
    <w:rsid w:val="0021132B"/>
    <w:rsid w:val="00211AD9"/>
    <w:rsid w:val="00211CC5"/>
    <w:rsid w:val="00212421"/>
    <w:rsid w:val="002125F2"/>
    <w:rsid w:val="00214050"/>
    <w:rsid w:val="002142A4"/>
    <w:rsid w:val="00214BE9"/>
    <w:rsid w:val="0021507F"/>
    <w:rsid w:val="00215310"/>
    <w:rsid w:val="00215ED7"/>
    <w:rsid w:val="00217716"/>
    <w:rsid w:val="00217D46"/>
    <w:rsid w:val="002200FF"/>
    <w:rsid w:val="0022033E"/>
    <w:rsid w:val="0022087F"/>
    <w:rsid w:val="00220BC6"/>
    <w:rsid w:val="00220FE0"/>
    <w:rsid w:val="00221426"/>
    <w:rsid w:val="00223DB1"/>
    <w:rsid w:val="002244A0"/>
    <w:rsid w:val="0022473F"/>
    <w:rsid w:val="00224FDB"/>
    <w:rsid w:val="00226F18"/>
    <w:rsid w:val="00227458"/>
    <w:rsid w:val="0023084E"/>
    <w:rsid w:val="00230B80"/>
    <w:rsid w:val="0023113A"/>
    <w:rsid w:val="00232206"/>
    <w:rsid w:val="00233536"/>
    <w:rsid w:val="0023356B"/>
    <w:rsid w:val="002343FA"/>
    <w:rsid w:val="00234950"/>
    <w:rsid w:val="00234A37"/>
    <w:rsid w:val="00234DB3"/>
    <w:rsid w:val="00234DD3"/>
    <w:rsid w:val="0023522F"/>
    <w:rsid w:val="00235866"/>
    <w:rsid w:val="00235DA3"/>
    <w:rsid w:val="00235E54"/>
    <w:rsid w:val="00236036"/>
    <w:rsid w:val="00236096"/>
    <w:rsid w:val="0023693D"/>
    <w:rsid w:val="00237317"/>
    <w:rsid w:val="00237C53"/>
    <w:rsid w:val="00237D4E"/>
    <w:rsid w:val="0024047D"/>
    <w:rsid w:val="00241DBC"/>
    <w:rsid w:val="00241EB8"/>
    <w:rsid w:val="002421E4"/>
    <w:rsid w:val="0024250D"/>
    <w:rsid w:val="00242631"/>
    <w:rsid w:val="002427DE"/>
    <w:rsid w:val="002429EE"/>
    <w:rsid w:val="00243282"/>
    <w:rsid w:val="002434DC"/>
    <w:rsid w:val="002455C1"/>
    <w:rsid w:val="00246EBC"/>
    <w:rsid w:val="0025031A"/>
    <w:rsid w:val="002505FB"/>
    <w:rsid w:val="002512BA"/>
    <w:rsid w:val="00252478"/>
    <w:rsid w:val="00252DDC"/>
    <w:rsid w:val="002531BA"/>
    <w:rsid w:val="0025321D"/>
    <w:rsid w:val="0025378A"/>
    <w:rsid w:val="002537EA"/>
    <w:rsid w:val="002540E9"/>
    <w:rsid w:val="002543FF"/>
    <w:rsid w:val="002545C1"/>
    <w:rsid w:val="00255B00"/>
    <w:rsid w:val="0025737E"/>
    <w:rsid w:val="00257491"/>
    <w:rsid w:val="002608C1"/>
    <w:rsid w:val="00261492"/>
    <w:rsid w:val="00261B6C"/>
    <w:rsid w:val="00262E07"/>
    <w:rsid w:val="0026368B"/>
    <w:rsid w:val="00263B4B"/>
    <w:rsid w:val="00263F6D"/>
    <w:rsid w:val="00264353"/>
    <w:rsid w:val="0026444C"/>
    <w:rsid w:val="00265A25"/>
    <w:rsid w:val="00266061"/>
    <w:rsid w:val="00266712"/>
    <w:rsid w:val="00266950"/>
    <w:rsid w:val="00266E99"/>
    <w:rsid w:val="002672DD"/>
    <w:rsid w:val="00267860"/>
    <w:rsid w:val="00267B3B"/>
    <w:rsid w:val="00267BEC"/>
    <w:rsid w:val="002701AC"/>
    <w:rsid w:val="0027123C"/>
    <w:rsid w:val="002716A3"/>
    <w:rsid w:val="0027309D"/>
    <w:rsid w:val="00273A46"/>
    <w:rsid w:val="00273D38"/>
    <w:rsid w:val="00274B7E"/>
    <w:rsid w:val="00275284"/>
    <w:rsid w:val="00276096"/>
    <w:rsid w:val="0028064E"/>
    <w:rsid w:val="002810CD"/>
    <w:rsid w:val="0028113A"/>
    <w:rsid w:val="0028180A"/>
    <w:rsid w:val="00281CAB"/>
    <w:rsid w:val="00282585"/>
    <w:rsid w:val="00282D34"/>
    <w:rsid w:val="0028302E"/>
    <w:rsid w:val="00283B6E"/>
    <w:rsid w:val="00283D80"/>
    <w:rsid w:val="00284693"/>
    <w:rsid w:val="002848FC"/>
    <w:rsid w:val="00284C46"/>
    <w:rsid w:val="002858A2"/>
    <w:rsid w:val="00285C83"/>
    <w:rsid w:val="00286166"/>
    <w:rsid w:val="002866EC"/>
    <w:rsid w:val="0028680C"/>
    <w:rsid w:val="00286FFF"/>
    <w:rsid w:val="00287639"/>
    <w:rsid w:val="00290FA2"/>
    <w:rsid w:val="002914AB"/>
    <w:rsid w:val="002917F6"/>
    <w:rsid w:val="00292462"/>
    <w:rsid w:val="00292953"/>
    <w:rsid w:val="00293E36"/>
    <w:rsid w:val="00294B2E"/>
    <w:rsid w:val="0029598F"/>
    <w:rsid w:val="002960DF"/>
    <w:rsid w:val="0029666E"/>
    <w:rsid w:val="0029765A"/>
    <w:rsid w:val="00297920"/>
    <w:rsid w:val="00297986"/>
    <w:rsid w:val="00297F3B"/>
    <w:rsid w:val="002A07C2"/>
    <w:rsid w:val="002A2304"/>
    <w:rsid w:val="002A4879"/>
    <w:rsid w:val="002A490B"/>
    <w:rsid w:val="002A502C"/>
    <w:rsid w:val="002A5DE8"/>
    <w:rsid w:val="002A68D5"/>
    <w:rsid w:val="002A7038"/>
    <w:rsid w:val="002A7D8D"/>
    <w:rsid w:val="002B011C"/>
    <w:rsid w:val="002B0445"/>
    <w:rsid w:val="002B0D7A"/>
    <w:rsid w:val="002B0E50"/>
    <w:rsid w:val="002B1209"/>
    <w:rsid w:val="002B1239"/>
    <w:rsid w:val="002B1282"/>
    <w:rsid w:val="002B1BDE"/>
    <w:rsid w:val="002B1E79"/>
    <w:rsid w:val="002B2FB6"/>
    <w:rsid w:val="002B387C"/>
    <w:rsid w:val="002B420D"/>
    <w:rsid w:val="002B4329"/>
    <w:rsid w:val="002B4E10"/>
    <w:rsid w:val="002B4F40"/>
    <w:rsid w:val="002B5612"/>
    <w:rsid w:val="002B56A6"/>
    <w:rsid w:val="002B5C4F"/>
    <w:rsid w:val="002B6924"/>
    <w:rsid w:val="002B6D22"/>
    <w:rsid w:val="002B7472"/>
    <w:rsid w:val="002B782E"/>
    <w:rsid w:val="002C0977"/>
    <w:rsid w:val="002C0D22"/>
    <w:rsid w:val="002C5176"/>
    <w:rsid w:val="002C53EC"/>
    <w:rsid w:val="002C71F5"/>
    <w:rsid w:val="002C79F9"/>
    <w:rsid w:val="002C7A17"/>
    <w:rsid w:val="002D1677"/>
    <w:rsid w:val="002D1715"/>
    <w:rsid w:val="002D1BA9"/>
    <w:rsid w:val="002D2BF1"/>
    <w:rsid w:val="002D328C"/>
    <w:rsid w:val="002D3E47"/>
    <w:rsid w:val="002D3E96"/>
    <w:rsid w:val="002D41A1"/>
    <w:rsid w:val="002D48B8"/>
    <w:rsid w:val="002D583A"/>
    <w:rsid w:val="002D5D0E"/>
    <w:rsid w:val="002D5D9C"/>
    <w:rsid w:val="002D5E1F"/>
    <w:rsid w:val="002D5E8F"/>
    <w:rsid w:val="002D6641"/>
    <w:rsid w:val="002D7698"/>
    <w:rsid w:val="002E04A2"/>
    <w:rsid w:val="002E14DE"/>
    <w:rsid w:val="002E22B4"/>
    <w:rsid w:val="002E38B1"/>
    <w:rsid w:val="002E4250"/>
    <w:rsid w:val="002E4622"/>
    <w:rsid w:val="002E48A5"/>
    <w:rsid w:val="002E5AFF"/>
    <w:rsid w:val="002E5D92"/>
    <w:rsid w:val="002E787F"/>
    <w:rsid w:val="002F01F1"/>
    <w:rsid w:val="002F08E3"/>
    <w:rsid w:val="002F0AC4"/>
    <w:rsid w:val="002F0D94"/>
    <w:rsid w:val="002F29D2"/>
    <w:rsid w:val="002F3419"/>
    <w:rsid w:val="002F366A"/>
    <w:rsid w:val="002F441F"/>
    <w:rsid w:val="002F4846"/>
    <w:rsid w:val="002F5785"/>
    <w:rsid w:val="002F5C98"/>
    <w:rsid w:val="002F6FED"/>
    <w:rsid w:val="002F76AB"/>
    <w:rsid w:val="0030047F"/>
    <w:rsid w:val="003007D1"/>
    <w:rsid w:val="00301133"/>
    <w:rsid w:val="0030136F"/>
    <w:rsid w:val="00302F12"/>
    <w:rsid w:val="00303D35"/>
    <w:rsid w:val="003041CF"/>
    <w:rsid w:val="00304874"/>
    <w:rsid w:val="00304C38"/>
    <w:rsid w:val="003057D3"/>
    <w:rsid w:val="00305B28"/>
    <w:rsid w:val="0030621A"/>
    <w:rsid w:val="00306251"/>
    <w:rsid w:val="00306845"/>
    <w:rsid w:val="00307B79"/>
    <w:rsid w:val="00307BD8"/>
    <w:rsid w:val="003103BE"/>
    <w:rsid w:val="003107E8"/>
    <w:rsid w:val="00310B8D"/>
    <w:rsid w:val="00310C21"/>
    <w:rsid w:val="00311527"/>
    <w:rsid w:val="003119BE"/>
    <w:rsid w:val="00311A67"/>
    <w:rsid w:val="00311E15"/>
    <w:rsid w:val="00312D12"/>
    <w:rsid w:val="0031301F"/>
    <w:rsid w:val="003142F8"/>
    <w:rsid w:val="003143AB"/>
    <w:rsid w:val="0031461F"/>
    <w:rsid w:val="003160B1"/>
    <w:rsid w:val="00316190"/>
    <w:rsid w:val="00316CB2"/>
    <w:rsid w:val="00316D81"/>
    <w:rsid w:val="0031701E"/>
    <w:rsid w:val="003175A7"/>
    <w:rsid w:val="00320D36"/>
    <w:rsid w:val="003221B5"/>
    <w:rsid w:val="00323460"/>
    <w:rsid w:val="0032365C"/>
    <w:rsid w:val="0032388C"/>
    <w:rsid w:val="0032457F"/>
    <w:rsid w:val="003245FC"/>
    <w:rsid w:val="0032557E"/>
    <w:rsid w:val="00327E20"/>
    <w:rsid w:val="00330BBD"/>
    <w:rsid w:val="00330D5C"/>
    <w:rsid w:val="00331796"/>
    <w:rsid w:val="00331FB1"/>
    <w:rsid w:val="00332697"/>
    <w:rsid w:val="003326FD"/>
    <w:rsid w:val="00333214"/>
    <w:rsid w:val="00333251"/>
    <w:rsid w:val="003336CC"/>
    <w:rsid w:val="00333F7A"/>
    <w:rsid w:val="0033459F"/>
    <w:rsid w:val="00334EAF"/>
    <w:rsid w:val="00335C4E"/>
    <w:rsid w:val="00335D72"/>
    <w:rsid w:val="00335F9A"/>
    <w:rsid w:val="0033698A"/>
    <w:rsid w:val="00336C3E"/>
    <w:rsid w:val="003372DC"/>
    <w:rsid w:val="003374F4"/>
    <w:rsid w:val="00340050"/>
    <w:rsid w:val="003404F5"/>
    <w:rsid w:val="00340BD3"/>
    <w:rsid w:val="00341439"/>
    <w:rsid w:val="003416EC"/>
    <w:rsid w:val="00341A3B"/>
    <w:rsid w:val="00342D33"/>
    <w:rsid w:val="0034428B"/>
    <w:rsid w:val="00345FE0"/>
    <w:rsid w:val="00346032"/>
    <w:rsid w:val="0034618A"/>
    <w:rsid w:val="0034629B"/>
    <w:rsid w:val="00346854"/>
    <w:rsid w:val="00346A09"/>
    <w:rsid w:val="00346FC9"/>
    <w:rsid w:val="003475C0"/>
    <w:rsid w:val="003479FC"/>
    <w:rsid w:val="003501CF"/>
    <w:rsid w:val="003507B0"/>
    <w:rsid w:val="00352407"/>
    <w:rsid w:val="00352D3D"/>
    <w:rsid w:val="00352D8F"/>
    <w:rsid w:val="00353D04"/>
    <w:rsid w:val="00354040"/>
    <w:rsid w:val="003541CB"/>
    <w:rsid w:val="00354B04"/>
    <w:rsid w:val="0035559A"/>
    <w:rsid w:val="00355A0C"/>
    <w:rsid w:val="00356FF7"/>
    <w:rsid w:val="00357397"/>
    <w:rsid w:val="00357FA9"/>
    <w:rsid w:val="00361633"/>
    <w:rsid w:val="00361B67"/>
    <w:rsid w:val="00362B90"/>
    <w:rsid w:val="00363040"/>
    <w:rsid w:val="0036368E"/>
    <w:rsid w:val="00363853"/>
    <w:rsid w:val="00363872"/>
    <w:rsid w:val="00363956"/>
    <w:rsid w:val="003639FF"/>
    <w:rsid w:val="00363D90"/>
    <w:rsid w:val="00364135"/>
    <w:rsid w:val="003646B1"/>
    <w:rsid w:val="0036480B"/>
    <w:rsid w:val="00365A36"/>
    <w:rsid w:val="00365BD1"/>
    <w:rsid w:val="003664C2"/>
    <w:rsid w:val="00366AD1"/>
    <w:rsid w:val="00366B28"/>
    <w:rsid w:val="00367E9B"/>
    <w:rsid w:val="0037094C"/>
    <w:rsid w:val="003709DB"/>
    <w:rsid w:val="003712A7"/>
    <w:rsid w:val="003716D1"/>
    <w:rsid w:val="0037178B"/>
    <w:rsid w:val="0037188D"/>
    <w:rsid w:val="00371C08"/>
    <w:rsid w:val="00371C71"/>
    <w:rsid w:val="00372CCE"/>
    <w:rsid w:val="00373251"/>
    <w:rsid w:val="00374059"/>
    <w:rsid w:val="00376C3B"/>
    <w:rsid w:val="00380143"/>
    <w:rsid w:val="00380815"/>
    <w:rsid w:val="00380E2B"/>
    <w:rsid w:val="00380E8F"/>
    <w:rsid w:val="00381130"/>
    <w:rsid w:val="00381BBC"/>
    <w:rsid w:val="00382708"/>
    <w:rsid w:val="003833DE"/>
    <w:rsid w:val="00383525"/>
    <w:rsid w:val="00384628"/>
    <w:rsid w:val="003859F4"/>
    <w:rsid w:val="00386439"/>
    <w:rsid w:val="00386D6C"/>
    <w:rsid w:val="00387296"/>
    <w:rsid w:val="003875AA"/>
    <w:rsid w:val="0039011E"/>
    <w:rsid w:val="00390DAA"/>
    <w:rsid w:val="003917C3"/>
    <w:rsid w:val="0039293B"/>
    <w:rsid w:val="00392E60"/>
    <w:rsid w:val="00393AA6"/>
    <w:rsid w:val="00394708"/>
    <w:rsid w:val="00394F90"/>
    <w:rsid w:val="0039681A"/>
    <w:rsid w:val="00396ADD"/>
    <w:rsid w:val="00396C83"/>
    <w:rsid w:val="00396FFA"/>
    <w:rsid w:val="00397355"/>
    <w:rsid w:val="003973ED"/>
    <w:rsid w:val="0039749F"/>
    <w:rsid w:val="003A03CF"/>
    <w:rsid w:val="003A055F"/>
    <w:rsid w:val="003A06F7"/>
    <w:rsid w:val="003A0FCF"/>
    <w:rsid w:val="003A1E26"/>
    <w:rsid w:val="003A1F66"/>
    <w:rsid w:val="003A200A"/>
    <w:rsid w:val="003A210F"/>
    <w:rsid w:val="003A2332"/>
    <w:rsid w:val="003A239C"/>
    <w:rsid w:val="003A242D"/>
    <w:rsid w:val="003A2530"/>
    <w:rsid w:val="003A2A6F"/>
    <w:rsid w:val="003A3205"/>
    <w:rsid w:val="003A32AB"/>
    <w:rsid w:val="003A382C"/>
    <w:rsid w:val="003A3BA8"/>
    <w:rsid w:val="003A5D35"/>
    <w:rsid w:val="003A6339"/>
    <w:rsid w:val="003B0517"/>
    <w:rsid w:val="003B1160"/>
    <w:rsid w:val="003B175C"/>
    <w:rsid w:val="003B1947"/>
    <w:rsid w:val="003B1C7D"/>
    <w:rsid w:val="003B1EFA"/>
    <w:rsid w:val="003B2477"/>
    <w:rsid w:val="003B266D"/>
    <w:rsid w:val="003B35F0"/>
    <w:rsid w:val="003B4689"/>
    <w:rsid w:val="003B4CED"/>
    <w:rsid w:val="003B5D55"/>
    <w:rsid w:val="003B6694"/>
    <w:rsid w:val="003B6A37"/>
    <w:rsid w:val="003B7659"/>
    <w:rsid w:val="003B783F"/>
    <w:rsid w:val="003C04B6"/>
    <w:rsid w:val="003C04EF"/>
    <w:rsid w:val="003C0A32"/>
    <w:rsid w:val="003C1F37"/>
    <w:rsid w:val="003C2540"/>
    <w:rsid w:val="003C28C0"/>
    <w:rsid w:val="003C2BB8"/>
    <w:rsid w:val="003C43A4"/>
    <w:rsid w:val="003C444F"/>
    <w:rsid w:val="003C45A2"/>
    <w:rsid w:val="003C50B7"/>
    <w:rsid w:val="003C527E"/>
    <w:rsid w:val="003C54E3"/>
    <w:rsid w:val="003C5B68"/>
    <w:rsid w:val="003C5E3D"/>
    <w:rsid w:val="003C6048"/>
    <w:rsid w:val="003C63D6"/>
    <w:rsid w:val="003C6CAB"/>
    <w:rsid w:val="003C7DBA"/>
    <w:rsid w:val="003D031B"/>
    <w:rsid w:val="003D0F7B"/>
    <w:rsid w:val="003D105F"/>
    <w:rsid w:val="003D1511"/>
    <w:rsid w:val="003D182A"/>
    <w:rsid w:val="003D192D"/>
    <w:rsid w:val="003D1D5C"/>
    <w:rsid w:val="003D2384"/>
    <w:rsid w:val="003D2FB5"/>
    <w:rsid w:val="003D3122"/>
    <w:rsid w:val="003D3BAA"/>
    <w:rsid w:val="003D4624"/>
    <w:rsid w:val="003D4FAF"/>
    <w:rsid w:val="003D5BFE"/>
    <w:rsid w:val="003D610F"/>
    <w:rsid w:val="003D7238"/>
    <w:rsid w:val="003D7815"/>
    <w:rsid w:val="003E0218"/>
    <w:rsid w:val="003E0233"/>
    <w:rsid w:val="003E028F"/>
    <w:rsid w:val="003E1EB8"/>
    <w:rsid w:val="003E211C"/>
    <w:rsid w:val="003E2A99"/>
    <w:rsid w:val="003E2E27"/>
    <w:rsid w:val="003E3649"/>
    <w:rsid w:val="003E47F7"/>
    <w:rsid w:val="003E4F7D"/>
    <w:rsid w:val="003E5282"/>
    <w:rsid w:val="003E617D"/>
    <w:rsid w:val="003F06B4"/>
    <w:rsid w:val="003F0924"/>
    <w:rsid w:val="003F0AF9"/>
    <w:rsid w:val="003F0B88"/>
    <w:rsid w:val="003F0F41"/>
    <w:rsid w:val="003F17E8"/>
    <w:rsid w:val="003F3F97"/>
    <w:rsid w:val="003F4124"/>
    <w:rsid w:val="003F4550"/>
    <w:rsid w:val="003F4651"/>
    <w:rsid w:val="003F497E"/>
    <w:rsid w:val="003F5132"/>
    <w:rsid w:val="003F52F9"/>
    <w:rsid w:val="003F5755"/>
    <w:rsid w:val="003F5EF5"/>
    <w:rsid w:val="003F62CC"/>
    <w:rsid w:val="003F695E"/>
    <w:rsid w:val="003F7C4E"/>
    <w:rsid w:val="0040025C"/>
    <w:rsid w:val="00400F00"/>
    <w:rsid w:val="00401728"/>
    <w:rsid w:val="00401729"/>
    <w:rsid w:val="00401957"/>
    <w:rsid w:val="004023E4"/>
    <w:rsid w:val="00402920"/>
    <w:rsid w:val="00402A7E"/>
    <w:rsid w:val="00402D16"/>
    <w:rsid w:val="00403FE8"/>
    <w:rsid w:val="0040402E"/>
    <w:rsid w:val="004059FD"/>
    <w:rsid w:val="00405CE3"/>
    <w:rsid w:val="0040737C"/>
    <w:rsid w:val="00407683"/>
    <w:rsid w:val="00407A8E"/>
    <w:rsid w:val="00407F15"/>
    <w:rsid w:val="004100E1"/>
    <w:rsid w:val="004101FA"/>
    <w:rsid w:val="004104F2"/>
    <w:rsid w:val="00410617"/>
    <w:rsid w:val="0041068C"/>
    <w:rsid w:val="00410C90"/>
    <w:rsid w:val="00410CFC"/>
    <w:rsid w:val="004110F3"/>
    <w:rsid w:val="00412C53"/>
    <w:rsid w:val="00414180"/>
    <w:rsid w:val="004144B8"/>
    <w:rsid w:val="00414EF7"/>
    <w:rsid w:val="0041540E"/>
    <w:rsid w:val="004168B0"/>
    <w:rsid w:val="00416BD1"/>
    <w:rsid w:val="00416EF9"/>
    <w:rsid w:val="00416F36"/>
    <w:rsid w:val="00416FCE"/>
    <w:rsid w:val="0041768D"/>
    <w:rsid w:val="00417EDD"/>
    <w:rsid w:val="00420668"/>
    <w:rsid w:val="00421004"/>
    <w:rsid w:val="004210FA"/>
    <w:rsid w:val="00421E57"/>
    <w:rsid w:val="00421FDF"/>
    <w:rsid w:val="004224BC"/>
    <w:rsid w:val="00424928"/>
    <w:rsid w:val="00424B2E"/>
    <w:rsid w:val="00424D34"/>
    <w:rsid w:val="0042533C"/>
    <w:rsid w:val="00425849"/>
    <w:rsid w:val="00426182"/>
    <w:rsid w:val="00427B07"/>
    <w:rsid w:val="00430E0A"/>
    <w:rsid w:val="00431989"/>
    <w:rsid w:val="004319A8"/>
    <w:rsid w:val="0043236C"/>
    <w:rsid w:val="004337DE"/>
    <w:rsid w:val="00433E8C"/>
    <w:rsid w:val="00435047"/>
    <w:rsid w:val="0043578B"/>
    <w:rsid w:val="0043675A"/>
    <w:rsid w:val="00436E3D"/>
    <w:rsid w:val="00440120"/>
    <w:rsid w:val="00440657"/>
    <w:rsid w:val="00440E69"/>
    <w:rsid w:val="00440F72"/>
    <w:rsid w:val="004430C7"/>
    <w:rsid w:val="00443111"/>
    <w:rsid w:val="00443475"/>
    <w:rsid w:val="004441C4"/>
    <w:rsid w:val="00444EEE"/>
    <w:rsid w:val="004451D9"/>
    <w:rsid w:val="00445A73"/>
    <w:rsid w:val="00445ADB"/>
    <w:rsid w:val="00445B91"/>
    <w:rsid w:val="004518E6"/>
    <w:rsid w:val="00451D5C"/>
    <w:rsid w:val="00451F10"/>
    <w:rsid w:val="004529E1"/>
    <w:rsid w:val="00453324"/>
    <w:rsid w:val="004535EA"/>
    <w:rsid w:val="00454D70"/>
    <w:rsid w:val="00454F7D"/>
    <w:rsid w:val="0045545C"/>
    <w:rsid w:val="00455788"/>
    <w:rsid w:val="00455F6D"/>
    <w:rsid w:val="004573B7"/>
    <w:rsid w:val="00460142"/>
    <w:rsid w:val="00460350"/>
    <w:rsid w:val="004604B5"/>
    <w:rsid w:val="004609CB"/>
    <w:rsid w:val="004622BC"/>
    <w:rsid w:val="00462678"/>
    <w:rsid w:val="00463755"/>
    <w:rsid w:val="00464216"/>
    <w:rsid w:val="00464AE7"/>
    <w:rsid w:val="0046533E"/>
    <w:rsid w:val="00465582"/>
    <w:rsid w:val="00465E08"/>
    <w:rsid w:val="00465F91"/>
    <w:rsid w:val="00466001"/>
    <w:rsid w:val="004660D7"/>
    <w:rsid w:val="00466B2B"/>
    <w:rsid w:val="00467511"/>
    <w:rsid w:val="00467D96"/>
    <w:rsid w:val="004705D9"/>
    <w:rsid w:val="00470900"/>
    <w:rsid w:val="0047172B"/>
    <w:rsid w:val="0047260F"/>
    <w:rsid w:val="004728FD"/>
    <w:rsid w:val="00474952"/>
    <w:rsid w:val="0047656F"/>
    <w:rsid w:val="004766A1"/>
    <w:rsid w:val="0047698F"/>
    <w:rsid w:val="00477164"/>
    <w:rsid w:val="0047727D"/>
    <w:rsid w:val="00477F35"/>
    <w:rsid w:val="00480B38"/>
    <w:rsid w:val="0048129A"/>
    <w:rsid w:val="00481686"/>
    <w:rsid w:val="00481DE9"/>
    <w:rsid w:val="00481E6D"/>
    <w:rsid w:val="00482942"/>
    <w:rsid w:val="00482ADC"/>
    <w:rsid w:val="00482E1C"/>
    <w:rsid w:val="00483057"/>
    <w:rsid w:val="0048348E"/>
    <w:rsid w:val="004834DB"/>
    <w:rsid w:val="00483FC2"/>
    <w:rsid w:val="00484258"/>
    <w:rsid w:val="0048493F"/>
    <w:rsid w:val="00485A88"/>
    <w:rsid w:val="00485F47"/>
    <w:rsid w:val="0048663E"/>
    <w:rsid w:val="004869FC"/>
    <w:rsid w:val="004873E0"/>
    <w:rsid w:val="00487803"/>
    <w:rsid w:val="00491BC8"/>
    <w:rsid w:val="00491C17"/>
    <w:rsid w:val="00491EFA"/>
    <w:rsid w:val="00492273"/>
    <w:rsid w:val="00492C4B"/>
    <w:rsid w:val="00492DE3"/>
    <w:rsid w:val="00492F72"/>
    <w:rsid w:val="004931E3"/>
    <w:rsid w:val="00493B06"/>
    <w:rsid w:val="00493FD6"/>
    <w:rsid w:val="00494102"/>
    <w:rsid w:val="00495C45"/>
    <w:rsid w:val="00496057"/>
    <w:rsid w:val="004A0035"/>
    <w:rsid w:val="004A086E"/>
    <w:rsid w:val="004A09C1"/>
    <w:rsid w:val="004A1FBF"/>
    <w:rsid w:val="004A22DA"/>
    <w:rsid w:val="004A2AF8"/>
    <w:rsid w:val="004A312D"/>
    <w:rsid w:val="004A3C6E"/>
    <w:rsid w:val="004A4699"/>
    <w:rsid w:val="004A48B1"/>
    <w:rsid w:val="004A51DD"/>
    <w:rsid w:val="004A5355"/>
    <w:rsid w:val="004A589C"/>
    <w:rsid w:val="004A5E05"/>
    <w:rsid w:val="004A79A1"/>
    <w:rsid w:val="004B0C92"/>
    <w:rsid w:val="004B10CF"/>
    <w:rsid w:val="004B1273"/>
    <w:rsid w:val="004B2EB5"/>
    <w:rsid w:val="004B32E7"/>
    <w:rsid w:val="004B3FE5"/>
    <w:rsid w:val="004B530F"/>
    <w:rsid w:val="004B589E"/>
    <w:rsid w:val="004B5E9C"/>
    <w:rsid w:val="004B5F45"/>
    <w:rsid w:val="004B627A"/>
    <w:rsid w:val="004B62AC"/>
    <w:rsid w:val="004B6340"/>
    <w:rsid w:val="004B72F3"/>
    <w:rsid w:val="004B73ED"/>
    <w:rsid w:val="004B7B93"/>
    <w:rsid w:val="004B7DB1"/>
    <w:rsid w:val="004B7DB3"/>
    <w:rsid w:val="004C07D7"/>
    <w:rsid w:val="004C0DD2"/>
    <w:rsid w:val="004C1374"/>
    <w:rsid w:val="004C1388"/>
    <w:rsid w:val="004C15C0"/>
    <w:rsid w:val="004C1A52"/>
    <w:rsid w:val="004C24D1"/>
    <w:rsid w:val="004C2C89"/>
    <w:rsid w:val="004C360E"/>
    <w:rsid w:val="004C382E"/>
    <w:rsid w:val="004C38F2"/>
    <w:rsid w:val="004C7211"/>
    <w:rsid w:val="004C798B"/>
    <w:rsid w:val="004C7B04"/>
    <w:rsid w:val="004D05DA"/>
    <w:rsid w:val="004D133C"/>
    <w:rsid w:val="004D1A67"/>
    <w:rsid w:val="004D1E08"/>
    <w:rsid w:val="004D23C0"/>
    <w:rsid w:val="004D2BC1"/>
    <w:rsid w:val="004D2D3E"/>
    <w:rsid w:val="004D47EE"/>
    <w:rsid w:val="004D4B5D"/>
    <w:rsid w:val="004D4C46"/>
    <w:rsid w:val="004D4FCC"/>
    <w:rsid w:val="004D50D5"/>
    <w:rsid w:val="004D541B"/>
    <w:rsid w:val="004D6AB6"/>
    <w:rsid w:val="004D7084"/>
    <w:rsid w:val="004D71B0"/>
    <w:rsid w:val="004E05D7"/>
    <w:rsid w:val="004E06CC"/>
    <w:rsid w:val="004E0E4F"/>
    <w:rsid w:val="004E121E"/>
    <w:rsid w:val="004E139F"/>
    <w:rsid w:val="004E1641"/>
    <w:rsid w:val="004E1659"/>
    <w:rsid w:val="004E1ABD"/>
    <w:rsid w:val="004E1AC2"/>
    <w:rsid w:val="004E1B48"/>
    <w:rsid w:val="004E1D51"/>
    <w:rsid w:val="004E2D8D"/>
    <w:rsid w:val="004E36B7"/>
    <w:rsid w:val="004E52BE"/>
    <w:rsid w:val="004E6CF6"/>
    <w:rsid w:val="004E702E"/>
    <w:rsid w:val="004E7616"/>
    <w:rsid w:val="004F0851"/>
    <w:rsid w:val="004F0F9B"/>
    <w:rsid w:val="004F12CF"/>
    <w:rsid w:val="004F153E"/>
    <w:rsid w:val="004F1665"/>
    <w:rsid w:val="004F26AF"/>
    <w:rsid w:val="004F26E5"/>
    <w:rsid w:val="004F2FDD"/>
    <w:rsid w:val="004F3C76"/>
    <w:rsid w:val="004F3D29"/>
    <w:rsid w:val="004F47AA"/>
    <w:rsid w:val="004F4D6E"/>
    <w:rsid w:val="004F4F73"/>
    <w:rsid w:val="004F54CC"/>
    <w:rsid w:val="004F57FC"/>
    <w:rsid w:val="004F650F"/>
    <w:rsid w:val="004F6E23"/>
    <w:rsid w:val="004F6E2B"/>
    <w:rsid w:val="00500254"/>
    <w:rsid w:val="005006F8"/>
    <w:rsid w:val="00500C5F"/>
    <w:rsid w:val="005022BB"/>
    <w:rsid w:val="00502E6A"/>
    <w:rsid w:val="0050375E"/>
    <w:rsid w:val="00503B49"/>
    <w:rsid w:val="0050472B"/>
    <w:rsid w:val="005048C1"/>
    <w:rsid w:val="00504BEF"/>
    <w:rsid w:val="00505680"/>
    <w:rsid w:val="0050629E"/>
    <w:rsid w:val="00506C64"/>
    <w:rsid w:val="00506CC1"/>
    <w:rsid w:val="005070E3"/>
    <w:rsid w:val="0050743D"/>
    <w:rsid w:val="00510635"/>
    <w:rsid w:val="00510A86"/>
    <w:rsid w:val="00510BC4"/>
    <w:rsid w:val="00511570"/>
    <w:rsid w:val="005119B1"/>
    <w:rsid w:val="00511A08"/>
    <w:rsid w:val="00511DE9"/>
    <w:rsid w:val="00511EFA"/>
    <w:rsid w:val="00512B14"/>
    <w:rsid w:val="00513BEA"/>
    <w:rsid w:val="00513E29"/>
    <w:rsid w:val="00514027"/>
    <w:rsid w:val="00514C55"/>
    <w:rsid w:val="00515609"/>
    <w:rsid w:val="00515B92"/>
    <w:rsid w:val="0051758C"/>
    <w:rsid w:val="00517659"/>
    <w:rsid w:val="00520A35"/>
    <w:rsid w:val="00520BF7"/>
    <w:rsid w:val="00522200"/>
    <w:rsid w:val="005222CE"/>
    <w:rsid w:val="0052300B"/>
    <w:rsid w:val="00523231"/>
    <w:rsid w:val="0052326A"/>
    <w:rsid w:val="005237BE"/>
    <w:rsid w:val="00523C39"/>
    <w:rsid w:val="00523CFE"/>
    <w:rsid w:val="00523E04"/>
    <w:rsid w:val="005246A2"/>
    <w:rsid w:val="0052514C"/>
    <w:rsid w:val="005255DE"/>
    <w:rsid w:val="005259A5"/>
    <w:rsid w:val="0052656B"/>
    <w:rsid w:val="00526D49"/>
    <w:rsid w:val="00526F09"/>
    <w:rsid w:val="0052727B"/>
    <w:rsid w:val="00527488"/>
    <w:rsid w:val="0052798C"/>
    <w:rsid w:val="00527AE3"/>
    <w:rsid w:val="00527D2A"/>
    <w:rsid w:val="005306F2"/>
    <w:rsid w:val="00530F2B"/>
    <w:rsid w:val="0053163A"/>
    <w:rsid w:val="00532886"/>
    <w:rsid w:val="0053347D"/>
    <w:rsid w:val="00533887"/>
    <w:rsid w:val="00533940"/>
    <w:rsid w:val="00533A44"/>
    <w:rsid w:val="00533E76"/>
    <w:rsid w:val="005356A4"/>
    <w:rsid w:val="00535A4A"/>
    <w:rsid w:val="00535B30"/>
    <w:rsid w:val="0053633E"/>
    <w:rsid w:val="0053636E"/>
    <w:rsid w:val="00536552"/>
    <w:rsid w:val="005371A5"/>
    <w:rsid w:val="005377CF"/>
    <w:rsid w:val="00537D6E"/>
    <w:rsid w:val="00540ACC"/>
    <w:rsid w:val="005411BA"/>
    <w:rsid w:val="00541B67"/>
    <w:rsid w:val="00541BAA"/>
    <w:rsid w:val="005458D3"/>
    <w:rsid w:val="00545CF4"/>
    <w:rsid w:val="00547108"/>
    <w:rsid w:val="00547215"/>
    <w:rsid w:val="0054727D"/>
    <w:rsid w:val="00547A14"/>
    <w:rsid w:val="00550FFA"/>
    <w:rsid w:val="005512C5"/>
    <w:rsid w:val="00551EE7"/>
    <w:rsid w:val="0055252C"/>
    <w:rsid w:val="00552E76"/>
    <w:rsid w:val="00552F10"/>
    <w:rsid w:val="00553315"/>
    <w:rsid w:val="00553472"/>
    <w:rsid w:val="00554149"/>
    <w:rsid w:val="00554AE1"/>
    <w:rsid w:val="00554B83"/>
    <w:rsid w:val="005552BC"/>
    <w:rsid w:val="00555414"/>
    <w:rsid w:val="005567A5"/>
    <w:rsid w:val="00556E88"/>
    <w:rsid w:val="00556EAF"/>
    <w:rsid w:val="0055749A"/>
    <w:rsid w:val="0055767E"/>
    <w:rsid w:val="00557CC0"/>
    <w:rsid w:val="0056054E"/>
    <w:rsid w:val="00560885"/>
    <w:rsid w:val="00560AA1"/>
    <w:rsid w:val="0056136D"/>
    <w:rsid w:val="0056284E"/>
    <w:rsid w:val="00562A56"/>
    <w:rsid w:val="00562EC6"/>
    <w:rsid w:val="00562ECE"/>
    <w:rsid w:val="005633D6"/>
    <w:rsid w:val="00563423"/>
    <w:rsid w:val="00564782"/>
    <w:rsid w:val="00565BF0"/>
    <w:rsid w:val="005664F7"/>
    <w:rsid w:val="00567244"/>
    <w:rsid w:val="00570671"/>
    <w:rsid w:val="00571924"/>
    <w:rsid w:val="00572396"/>
    <w:rsid w:val="0057272B"/>
    <w:rsid w:val="00572BFB"/>
    <w:rsid w:val="005731AA"/>
    <w:rsid w:val="005739D7"/>
    <w:rsid w:val="00573AE3"/>
    <w:rsid w:val="00575238"/>
    <w:rsid w:val="00575AFC"/>
    <w:rsid w:val="00576127"/>
    <w:rsid w:val="00576337"/>
    <w:rsid w:val="005764C5"/>
    <w:rsid w:val="00576865"/>
    <w:rsid w:val="00576B83"/>
    <w:rsid w:val="00576FFC"/>
    <w:rsid w:val="00577B7C"/>
    <w:rsid w:val="00580236"/>
    <w:rsid w:val="00580A20"/>
    <w:rsid w:val="00580CB8"/>
    <w:rsid w:val="005818A8"/>
    <w:rsid w:val="00581A42"/>
    <w:rsid w:val="00582072"/>
    <w:rsid w:val="00582532"/>
    <w:rsid w:val="00583069"/>
    <w:rsid w:val="00583596"/>
    <w:rsid w:val="00584CF3"/>
    <w:rsid w:val="00584F0F"/>
    <w:rsid w:val="00584F24"/>
    <w:rsid w:val="00585232"/>
    <w:rsid w:val="00586146"/>
    <w:rsid w:val="00586C5D"/>
    <w:rsid w:val="00587510"/>
    <w:rsid w:val="0059036A"/>
    <w:rsid w:val="005911F7"/>
    <w:rsid w:val="005918A8"/>
    <w:rsid w:val="00592313"/>
    <w:rsid w:val="00592848"/>
    <w:rsid w:val="00592D51"/>
    <w:rsid w:val="005930C3"/>
    <w:rsid w:val="005932F7"/>
    <w:rsid w:val="00593371"/>
    <w:rsid w:val="005939A1"/>
    <w:rsid w:val="0059461A"/>
    <w:rsid w:val="005947BB"/>
    <w:rsid w:val="005947FF"/>
    <w:rsid w:val="0059495C"/>
    <w:rsid w:val="00594B1A"/>
    <w:rsid w:val="00595081"/>
    <w:rsid w:val="0059634E"/>
    <w:rsid w:val="00596F0B"/>
    <w:rsid w:val="005971D0"/>
    <w:rsid w:val="00597528"/>
    <w:rsid w:val="005A0544"/>
    <w:rsid w:val="005A0855"/>
    <w:rsid w:val="005A1102"/>
    <w:rsid w:val="005A1196"/>
    <w:rsid w:val="005A1FAC"/>
    <w:rsid w:val="005A34E9"/>
    <w:rsid w:val="005A376D"/>
    <w:rsid w:val="005A380D"/>
    <w:rsid w:val="005A3A91"/>
    <w:rsid w:val="005A3E07"/>
    <w:rsid w:val="005A43D2"/>
    <w:rsid w:val="005A5F9F"/>
    <w:rsid w:val="005A6076"/>
    <w:rsid w:val="005A634D"/>
    <w:rsid w:val="005A7048"/>
    <w:rsid w:val="005B0A71"/>
    <w:rsid w:val="005B2879"/>
    <w:rsid w:val="005B29A3"/>
    <w:rsid w:val="005B2AD9"/>
    <w:rsid w:val="005B32BF"/>
    <w:rsid w:val="005B4619"/>
    <w:rsid w:val="005B494F"/>
    <w:rsid w:val="005B4B7F"/>
    <w:rsid w:val="005B4D69"/>
    <w:rsid w:val="005B50F5"/>
    <w:rsid w:val="005B5711"/>
    <w:rsid w:val="005B583D"/>
    <w:rsid w:val="005B6229"/>
    <w:rsid w:val="005B63E2"/>
    <w:rsid w:val="005B7AE9"/>
    <w:rsid w:val="005B7CE4"/>
    <w:rsid w:val="005C0010"/>
    <w:rsid w:val="005C074B"/>
    <w:rsid w:val="005C09F5"/>
    <w:rsid w:val="005C155F"/>
    <w:rsid w:val="005C17AF"/>
    <w:rsid w:val="005C1BCF"/>
    <w:rsid w:val="005C1F88"/>
    <w:rsid w:val="005C212B"/>
    <w:rsid w:val="005C27CE"/>
    <w:rsid w:val="005C3397"/>
    <w:rsid w:val="005C372F"/>
    <w:rsid w:val="005C3DE1"/>
    <w:rsid w:val="005C46BF"/>
    <w:rsid w:val="005C47E0"/>
    <w:rsid w:val="005C4D26"/>
    <w:rsid w:val="005C598E"/>
    <w:rsid w:val="005C5D11"/>
    <w:rsid w:val="005C5DB0"/>
    <w:rsid w:val="005C6B67"/>
    <w:rsid w:val="005D00E4"/>
    <w:rsid w:val="005D057D"/>
    <w:rsid w:val="005D176E"/>
    <w:rsid w:val="005D1BE0"/>
    <w:rsid w:val="005D1CF7"/>
    <w:rsid w:val="005D277D"/>
    <w:rsid w:val="005D27D8"/>
    <w:rsid w:val="005D2AE2"/>
    <w:rsid w:val="005D39EC"/>
    <w:rsid w:val="005D3BF6"/>
    <w:rsid w:val="005D4850"/>
    <w:rsid w:val="005D4868"/>
    <w:rsid w:val="005D5AE2"/>
    <w:rsid w:val="005D5E3D"/>
    <w:rsid w:val="005D60E1"/>
    <w:rsid w:val="005D62D5"/>
    <w:rsid w:val="005D6AD1"/>
    <w:rsid w:val="005E016D"/>
    <w:rsid w:val="005E0E5F"/>
    <w:rsid w:val="005E1FBB"/>
    <w:rsid w:val="005E22A1"/>
    <w:rsid w:val="005E2432"/>
    <w:rsid w:val="005E246A"/>
    <w:rsid w:val="005E2C9F"/>
    <w:rsid w:val="005E2F9F"/>
    <w:rsid w:val="005E318C"/>
    <w:rsid w:val="005E42E3"/>
    <w:rsid w:val="005E5616"/>
    <w:rsid w:val="005E592D"/>
    <w:rsid w:val="005E5BD9"/>
    <w:rsid w:val="005E6D29"/>
    <w:rsid w:val="005E7316"/>
    <w:rsid w:val="005E7816"/>
    <w:rsid w:val="005E7D67"/>
    <w:rsid w:val="005F05E9"/>
    <w:rsid w:val="005F073D"/>
    <w:rsid w:val="005F1415"/>
    <w:rsid w:val="005F2B15"/>
    <w:rsid w:val="005F3150"/>
    <w:rsid w:val="005F4C66"/>
    <w:rsid w:val="005F66F1"/>
    <w:rsid w:val="006001CA"/>
    <w:rsid w:val="00600275"/>
    <w:rsid w:val="0060065B"/>
    <w:rsid w:val="00601212"/>
    <w:rsid w:val="00601AA9"/>
    <w:rsid w:val="00602888"/>
    <w:rsid w:val="006033DA"/>
    <w:rsid w:val="006034FB"/>
    <w:rsid w:val="006039C9"/>
    <w:rsid w:val="00603B04"/>
    <w:rsid w:val="00603C95"/>
    <w:rsid w:val="00604533"/>
    <w:rsid w:val="00604F6A"/>
    <w:rsid w:val="00604FE7"/>
    <w:rsid w:val="0060503D"/>
    <w:rsid w:val="00605E82"/>
    <w:rsid w:val="00606BA8"/>
    <w:rsid w:val="0060729A"/>
    <w:rsid w:val="006073C4"/>
    <w:rsid w:val="006075ED"/>
    <w:rsid w:val="00607CCC"/>
    <w:rsid w:val="00610032"/>
    <w:rsid w:val="00611103"/>
    <w:rsid w:val="00611F84"/>
    <w:rsid w:val="00612568"/>
    <w:rsid w:val="00612A4A"/>
    <w:rsid w:val="00612A51"/>
    <w:rsid w:val="00613155"/>
    <w:rsid w:val="006133FF"/>
    <w:rsid w:val="006151D1"/>
    <w:rsid w:val="00615A73"/>
    <w:rsid w:val="00616890"/>
    <w:rsid w:val="00617073"/>
    <w:rsid w:val="00620203"/>
    <w:rsid w:val="0062030F"/>
    <w:rsid w:val="00620692"/>
    <w:rsid w:val="006207CC"/>
    <w:rsid w:val="0062105E"/>
    <w:rsid w:val="00621624"/>
    <w:rsid w:val="00621650"/>
    <w:rsid w:val="0062170C"/>
    <w:rsid w:val="00621BD7"/>
    <w:rsid w:val="0062207D"/>
    <w:rsid w:val="00623401"/>
    <w:rsid w:val="00623BBA"/>
    <w:rsid w:val="00624CCD"/>
    <w:rsid w:val="00624E52"/>
    <w:rsid w:val="0062604A"/>
    <w:rsid w:val="0062692B"/>
    <w:rsid w:val="00627991"/>
    <w:rsid w:val="0063036A"/>
    <w:rsid w:val="00630DD0"/>
    <w:rsid w:val="00632682"/>
    <w:rsid w:val="006330F4"/>
    <w:rsid w:val="0063315D"/>
    <w:rsid w:val="006335D0"/>
    <w:rsid w:val="0063369A"/>
    <w:rsid w:val="00633CBE"/>
    <w:rsid w:val="00634C9E"/>
    <w:rsid w:val="00635183"/>
    <w:rsid w:val="00636952"/>
    <w:rsid w:val="00636976"/>
    <w:rsid w:val="006369AD"/>
    <w:rsid w:val="00636C18"/>
    <w:rsid w:val="00636FED"/>
    <w:rsid w:val="00637D8E"/>
    <w:rsid w:val="00641243"/>
    <w:rsid w:val="0064125A"/>
    <w:rsid w:val="00641399"/>
    <w:rsid w:val="006414CC"/>
    <w:rsid w:val="006418C3"/>
    <w:rsid w:val="00641A7A"/>
    <w:rsid w:val="00641B76"/>
    <w:rsid w:val="006440C2"/>
    <w:rsid w:val="00644675"/>
    <w:rsid w:val="00646404"/>
    <w:rsid w:val="00646973"/>
    <w:rsid w:val="00647233"/>
    <w:rsid w:val="006474FC"/>
    <w:rsid w:val="00647C8E"/>
    <w:rsid w:val="00650DA5"/>
    <w:rsid w:val="00651906"/>
    <w:rsid w:val="00652216"/>
    <w:rsid w:val="0065464E"/>
    <w:rsid w:val="006547BC"/>
    <w:rsid w:val="006549E7"/>
    <w:rsid w:val="00655DF9"/>
    <w:rsid w:val="006562CD"/>
    <w:rsid w:val="00656EC9"/>
    <w:rsid w:val="00657D92"/>
    <w:rsid w:val="0066079B"/>
    <w:rsid w:val="00660C4F"/>
    <w:rsid w:val="00660F92"/>
    <w:rsid w:val="00661A5E"/>
    <w:rsid w:val="00662000"/>
    <w:rsid w:val="006627EB"/>
    <w:rsid w:val="0066304C"/>
    <w:rsid w:val="0066391A"/>
    <w:rsid w:val="00663A45"/>
    <w:rsid w:val="0066491F"/>
    <w:rsid w:val="00664DDC"/>
    <w:rsid w:val="00664F4F"/>
    <w:rsid w:val="006659FD"/>
    <w:rsid w:val="00665C5B"/>
    <w:rsid w:val="00665DEE"/>
    <w:rsid w:val="00666086"/>
    <w:rsid w:val="00667686"/>
    <w:rsid w:val="00667C59"/>
    <w:rsid w:val="00667EDA"/>
    <w:rsid w:val="006704C5"/>
    <w:rsid w:val="006704DE"/>
    <w:rsid w:val="00670822"/>
    <w:rsid w:val="00670DD9"/>
    <w:rsid w:val="006715D8"/>
    <w:rsid w:val="00672466"/>
    <w:rsid w:val="00672608"/>
    <w:rsid w:val="00673177"/>
    <w:rsid w:val="0067331D"/>
    <w:rsid w:val="006744EC"/>
    <w:rsid w:val="00674A1C"/>
    <w:rsid w:val="00674E1A"/>
    <w:rsid w:val="006752E9"/>
    <w:rsid w:val="00675AD4"/>
    <w:rsid w:val="00676C00"/>
    <w:rsid w:val="00676F71"/>
    <w:rsid w:val="00676F9E"/>
    <w:rsid w:val="006802EB"/>
    <w:rsid w:val="00680B97"/>
    <w:rsid w:val="00680CFA"/>
    <w:rsid w:val="00680F62"/>
    <w:rsid w:val="00681402"/>
    <w:rsid w:val="0068188F"/>
    <w:rsid w:val="0068215C"/>
    <w:rsid w:val="00684F14"/>
    <w:rsid w:val="00685885"/>
    <w:rsid w:val="00685A2C"/>
    <w:rsid w:val="00686694"/>
    <w:rsid w:val="00686A1B"/>
    <w:rsid w:val="00686A66"/>
    <w:rsid w:val="00687136"/>
    <w:rsid w:val="00687186"/>
    <w:rsid w:val="006876E6"/>
    <w:rsid w:val="00687BD9"/>
    <w:rsid w:val="00687F51"/>
    <w:rsid w:val="006900D7"/>
    <w:rsid w:val="006903E5"/>
    <w:rsid w:val="00690D3E"/>
    <w:rsid w:val="00691817"/>
    <w:rsid w:val="00691ADC"/>
    <w:rsid w:val="00691C48"/>
    <w:rsid w:val="00691CE3"/>
    <w:rsid w:val="0069262A"/>
    <w:rsid w:val="006932CC"/>
    <w:rsid w:val="00693329"/>
    <w:rsid w:val="006936CB"/>
    <w:rsid w:val="00693B10"/>
    <w:rsid w:val="00693B60"/>
    <w:rsid w:val="00695248"/>
    <w:rsid w:val="006953C5"/>
    <w:rsid w:val="006956E7"/>
    <w:rsid w:val="0069715D"/>
    <w:rsid w:val="00697B1D"/>
    <w:rsid w:val="006A030C"/>
    <w:rsid w:val="006A0A46"/>
    <w:rsid w:val="006A1600"/>
    <w:rsid w:val="006A193F"/>
    <w:rsid w:val="006A3236"/>
    <w:rsid w:val="006A34EF"/>
    <w:rsid w:val="006A3D61"/>
    <w:rsid w:val="006A43E4"/>
    <w:rsid w:val="006A66EF"/>
    <w:rsid w:val="006A6ED1"/>
    <w:rsid w:val="006A7514"/>
    <w:rsid w:val="006A776F"/>
    <w:rsid w:val="006A7E92"/>
    <w:rsid w:val="006B04AE"/>
    <w:rsid w:val="006B094D"/>
    <w:rsid w:val="006B338F"/>
    <w:rsid w:val="006B5E3E"/>
    <w:rsid w:val="006B6386"/>
    <w:rsid w:val="006B6ECA"/>
    <w:rsid w:val="006C0697"/>
    <w:rsid w:val="006C077F"/>
    <w:rsid w:val="006C0848"/>
    <w:rsid w:val="006C147F"/>
    <w:rsid w:val="006C19BC"/>
    <w:rsid w:val="006C1C50"/>
    <w:rsid w:val="006C25F2"/>
    <w:rsid w:val="006C2864"/>
    <w:rsid w:val="006C2938"/>
    <w:rsid w:val="006C2EAD"/>
    <w:rsid w:val="006C3A30"/>
    <w:rsid w:val="006C4191"/>
    <w:rsid w:val="006C46B2"/>
    <w:rsid w:val="006C48DF"/>
    <w:rsid w:val="006C48E8"/>
    <w:rsid w:val="006C4AAA"/>
    <w:rsid w:val="006C4EC7"/>
    <w:rsid w:val="006C5789"/>
    <w:rsid w:val="006C597E"/>
    <w:rsid w:val="006C6C04"/>
    <w:rsid w:val="006C7DF6"/>
    <w:rsid w:val="006D086C"/>
    <w:rsid w:val="006D09A1"/>
    <w:rsid w:val="006D1076"/>
    <w:rsid w:val="006D10F8"/>
    <w:rsid w:val="006D19A0"/>
    <w:rsid w:val="006D19FE"/>
    <w:rsid w:val="006D1BA9"/>
    <w:rsid w:val="006D2677"/>
    <w:rsid w:val="006D2A92"/>
    <w:rsid w:val="006D4011"/>
    <w:rsid w:val="006D4834"/>
    <w:rsid w:val="006D4950"/>
    <w:rsid w:val="006D4F50"/>
    <w:rsid w:val="006D5821"/>
    <w:rsid w:val="006D60B2"/>
    <w:rsid w:val="006D7309"/>
    <w:rsid w:val="006E0A64"/>
    <w:rsid w:val="006E14E1"/>
    <w:rsid w:val="006E16E1"/>
    <w:rsid w:val="006E2665"/>
    <w:rsid w:val="006E2A86"/>
    <w:rsid w:val="006E3093"/>
    <w:rsid w:val="006E32C3"/>
    <w:rsid w:val="006E3680"/>
    <w:rsid w:val="006E3FC8"/>
    <w:rsid w:val="006E4963"/>
    <w:rsid w:val="006E4D8A"/>
    <w:rsid w:val="006E4D8F"/>
    <w:rsid w:val="006E56A4"/>
    <w:rsid w:val="006E57E8"/>
    <w:rsid w:val="006E5CFD"/>
    <w:rsid w:val="006E63BB"/>
    <w:rsid w:val="006E6A1B"/>
    <w:rsid w:val="006E7AC9"/>
    <w:rsid w:val="006E7D8D"/>
    <w:rsid w:val="006E7F60"/>
    <w:rsid w:val="006F06E0"/>
    <w:rsid w:val="006F0FD1"/>
    <w:rsid w:val="006F1848"/>
    <w:rsid w:val="006F1D78"/>
    <w:rsid w:val="006F1D7F"/>
    <w:rsid w:val="006F1EA6"/>
    <w:rsid w:val="006F2615"/>
    <w:rsid w:val="006F269A"/>
    <w:rsid w:val="006F26E7"/>
    <w:rsid w:val="006F2903"/>
    <w:rsid w:val="006F2E6A"/>
    <w:rsid w:val="006F2FBA"/>
    <w:rsid w:val="006F315D"/>
    <w:rsid w:val="006F57DD"/>
    <w:rsid w:val="006F5E64"/>
    <w:rsid w:val="006F5EB6"/>
    <w:rsid w:val="006F64F7"/>
    <w:rsid w:val="006F75A8"/>
    <w:rsid w:val="006F79C9"/>
    <w:rsid w:val="00700D40"/>
    <w:rsid w:val="00700D5C"/>
    <w:rsid w:val="00701440"/>
    <w:rsid w:val="007027AB"/>
    <w:rsid w:val="00702E39"/>
    <w:rsid w:val="0070308A"/>
    <w:rsid w:val="007036EC"/>
    <w:rsid w:val="00703AFA"/>
    <w:rsid w:val="00704580"/>
    <w:rsid w:val="00705C26"/>
    <w:rsid w:val="0070619C"/>
    <w:rsid w:val="007062AA"/>
    <w:rsid w:val="00706851"/>
    <w:rsid w:val="00706FA0"/>
    <w:rsid w:val="00707226"/>
    <w:rsid w:val="00710E48"/>
    <w:rsid w:val="007112E5"/>
    <w:rsid w:val="00711E60"/>
    <w:rsid w:val="00712E25"/>
    <w:rsid w:val="00713933"/>
    <w:rsid w:val="00713A33"/>
    <w:rsid w:val="00713AC6"/>
    <w:rsid w:val="00713C1F"/>
    <w:rsid w:val="007143CC"/>
    <w:rsid w:val="007143DD"/>
    <w:rsid w:val="00714ABA"/>
    <w:rsid w:val="007165EE"/>
    <w:rsid w:val="00717621"/>
    <w:rsid w:val="007178B9"/>
    <w:rsid w:val="0072011A"/>
    <w:rsid w:val="007213F8"/>
    <w:rsid w:val="0072226E"/>
    <w:rsid w:val="0072266F"/>
    <w:rsid w:val="00722ADB"/>
    <w:rsid w:val="00722AF7"/>
    <w:rsid w:val="00722C7C"/>
    <w:rsid w:val="00722D94"/>
    <w:rsid w:val="0072420D"/>
    <w:rsid w:val="00724315"/>
    <w:rsid w:val="00724A0B"/>
    <w:rsid w:val="00724B5B"/>
    <w:rsid w:val="00724CFE"/>
    <w:rsid w:val="00725A1D"/>
    <w:rsid w:val="00726597"/>
    <w:rsid w:val="007278CB"/>
    <w:rsid w:val="00730498"/>
    <w:rsid w:val="0073095C"/>
    <w:rsid w:val="00730A61"/>
    <w:rsid w:val="00730AEE"/>
    <w:rsid w:val="00730E68"/>
    <w:rsid w:val="007317B8"/>
    <w:rsid w:val="00731DEB"/>
    <w:rsid w:val="00732460"/>
    <w:rsid w:val="00732A37"/>
    <w:rsid w:val="00732A86"/>
    <w:rsid w:val="00732EC4"/>
    <w:rsid w:val="0073357B"/>
    <w:rsid w:val="00733997"/>
    <w:rsid w:val="00733ADE"/>
    <w:rsid w:val="00733B8D"/>
    <w:rsid w:val="0073567D"/>
    <w:rsid w:val="00736696"/>
    <w:rsid w:val="00736A9E"/>
    <w:rsid w:val="00737832"/>
    <w:rsid w:val="00737BE1"/>
    <w:rsid w:val="00737ED8"/>
    <w:rsid w:val="007402F6"/>
    <w:rsid w:val="00740BEF"/>
    <w:rsid w:val="0074114A"/>
    <w:rsid w:val="00742FAC"/>
    <w:rsid w:val="007433AE"/>
    <w:rsid w:val="007440E0"/>
    <w:rsid w:val="00744292"/>
    <w:rsid w:val="0074432E"/>
    <w:rsid w:val="007445B3"/>
    <w:rsid w:val="00745BB0"/>
    <w:rsid w:val="00746164"/>
    <w:rsid w:val="00746433"/>
    <w:rsid w:val="0074730F"/>
    <w:rsid w:val="0074787C"/>
    <w:rsid w:val="007511CA"/>
    <w:rsid w:val="0075128B"/>
    <w:rsid w:val="00751E14"/>
    <w:rsid w:val="0075278F"/>
    <w:rsid w:val="00752B45"/>
    <w:rsid w:val="00753216"/>
    <w:rsid w:val="0075379F"/>
    <w:rsid w:val="00755CC6"/>
    <w:rsid w:val="00756082"/>
    <w:rsid w:val="007566AB"/>
    <w:rsid w:val="007568DA"/>
    <w:rsid w:val="007569F8"/>
    <w:rsid w:val="00757394"/>
    <w:rsid w:val="0075748D"/>
    <w:rsid w:val="00757BF3"/>
    <w:rsid w:val="007603DE"/>
    <w:rsid w:val="00760C17"/>
    <w:rsid w:val="007616AD"/>
    <w:rsid w:val="0076178D"/>
    <w:rsid w:val="0076193B"/>
    <w:rsid w:val="007622B1"/>
    <w:rsid w:val="007625C4"/>
    <w:rsid w:val="0076354B"/>
    <w:rsid w:val="00763635"/>
    <w:rsid w:val="00763A65"/>
    <w:rsid w:val="0076483F"/>
    <w:rsid w:val="00765762"/>
    <w:rsid w:val="00765EA2"/>
    <w:rsid w:val="007703BD"/>
    <w:rsid w:val="00771A65"/>
    <w:rsid w:val="00771EB7"/>
    <w:rsid w:val="0077245A"/>
    <w:rsid w:val="00772903"/>
    <w:rsid w:val="00772B1E"/>
    <w:rsid w:val="007731B4"/>
    <w:rsid w:val="00773781"/>
    <w:rsid w:val="0077384C"/>
    <w:rsid w:val="00773FA5"/>
    <w:rsid w:val="00774886"/>
    <w:rsid w:val="00774B7D"/>
    <w:rsid w:val="00776A16"/>
    <w:rsid w:val="00776BDF"/>
    <w:rsid w:val="00780566"/>
    <w:rsid w:val="00780E7C"/>
    <w:rsid w:val="0078139C"/>
    <w:rsid w:val="007813E0"/>
    <w:rsid w:val="007819B0"/>
    <w:rsid w:val="00781D37"/>
    <w:rsid w:val="00781F3B"/>
    <w:rsid w:val="007835CE"/>
    <w:rsid w:val="00784CFF"/>
    <w:rsid w:val="00784F17"/>
    <w:rsid w:val="00785C6D"/>
    <w:rsid w:val="00786CFF"/>
    <w:rsid w:val="00786EA0"/>
    <w:rsid w:val="00787934"/>
    <w:rsid w:val="0078795B"/>
    <w:rsid w:val="007917D2"/>
    <w:rsid w:val="007921E9"/>
    <w:rsid w:val="00792F21"/>
    <w:rsid w:val="0079345F"/>
    <w:rsid w:val="00793B7F"/>
    <w:rsid w:val="0079407B"/>
    <w:rsid w:val="007943B7"/>
    <w:rsid w:val="007944DC"/>
    <w:rsid w:val="00794EF2"/>
    <w:rsid w:val="00795E97"/>
    <w:rsid w:val="0079619E"/>
    <w:rsid w:val="00796290"/>
    <w:rsid w:val="00796835"/>
    <w:rsid w:val="00797804"/>
    <w:rsid w:val="007A1AB1"/>
    <w:rsid w:val="007A1E74"/>
    <w:rsid w:val="007A2042"/>
    <w:rsid w:val="007A247E"/>
    <w:rsid w:val="007A3082"/>
    <w:rsid w:val="007A3501"/>
    <w:rsid w:val="007A3A02"/>
    <w:rsid w:val="007A40BA"/>
    <w:rsid w:val="007A41CE"/>
    <w:rsid w:val="007A482B"/>
    <w:rsid w:val="007A49C1"/>
    <w:rsid w:val="007A4F1B"/>
    <w:rsid w:val="007A5139"/>
    <w:rsid w:val="007A5B9A"/>
    <w:rsid w:val="007A6581"/>
    <w:rsid w:val="007A659A"/>
    <w:rsid w:val="007A75CD"/>
    <w:rsid w:val="007A7E74"/>
    <w:rsid w:val="007B00E1"/>
    <w:rsid w:val="007B0187"/>
    <w:rsid w:val="007B033C"/>
    <w:rsid w:val="007B1489"/>
    <w:rsid w:val="007B1BAE"/>
    <w:rsid w:val="007B28A2"/>
    <w:rsid w:val="007B4398"/>
    <w:rsid w:val="007B441C"/>
    <w:rsid w:val="007B4CBA"/>
    <w:rsid w:val="007B4F48"/>
    <w:rsid w:val="007B5BB4"/>
    <w:rsid w:val="007B62F9"/>
    <w:rsid w:val="007B6CD0"/>
    <w:rsid w:val="007B707C"/>
    <w:rsid w:val="007B70CA"/>
    <w:rsid w:val="007B76E6"/>
    <w:rsid w:val="007B7CBE"/>
    <w:rsid w:val="007C0B6D"/>
    <w:rsid w:val="007C264F"/>
    <w:rsid w:val="007C3063"/>
    <w:rsid w:val="007C4E58"/>
    <w:rsid w:val="007C4ECC"/>
    <w:rsid w:val="007C5274"/>
    <w:rsid w:val="007C54E6"/>
    <w:rsid w:val="007C57E9"/>
    <w:rsid w:val="007C5EA0"/>
    <w:rsid w:val="007C6BB8"/>
    <w:rsid w:val="007C713D"/>
    <w:rsid w:val="007C7F64"/>
    <w:rsid w:val="007D041A"/>
    <w:rsid w:val="007D0EA7"/>
    <w:rsid w:val="007D1069"/>
    <w:rsid w:val="007D16FE"/>
    <w:rsid w:val="007D3369"/>
    <w:rsid w:val="007D3A30"/>
    <w:rsid w:val="007D503D"/>
    <w:rsid w:val="007D51C8"/>
    <w:rsid w:val="007D573B"/>
    <w:rsid w:val="007D579E"/>
    <w:rsid w:val="007D622E"/>
    <w:rsid w:val="007D6C7D"/>
    <w:rsid w:val="007D7A57"/>
    <w:rsid w:val="007D7DA3"/>
    <w:rsid w:val="007E0296"/>
    <w:rsid w:val="007E02E1"/>
    <w:rsid w:val="007E04AD"/>
    <w:rsid w:val="007E0880"/>
    <w:rsid w:val="007E0D4B"/>
    <w:rsid w:val="007E2579"/>
    <w:rsid w:val="007E28AD"/>
    <w:rsid w:val="007E3ED9"/>
    <w:rsid w:val="007E4027"/>
    <w:rsid w:val="007E453E"/>
    <w:rsid w:val="007E5896"/>
    <w:rsid w:val="007E6921"/>
    <w:rsid w:val="007E71E5"/>
    <w:rsid w:val="007E746C"/>
    <w:rsid w:val="007E749D"/>
    <w:rsid w:val="007E77C2"/>
    <w:rsid w:val="007F006B"/>
    <w:rsid w:val="007F023D"/>
    <w:rsid w:val="007F0F87"/>
    <w:rsid w:val="007F1C84"/>
    <w:rsid w:val="007F21D5"/>
    <w:rsid w:val="007F247C"/>
    <w:rsid w:val="007F2D51"/>
    <w:rsid w:val="007F2D8E"/>
    <w:rsid w:val="007F30E2"/>
    <w:rsid w:val="007F3550"/>
    <w:rsid w:val="007F358B"/>
    <w:rsid w:val="007F37BD"/>
    <w:rsid w:val="007F37DC"/>
    <w:rsid w:val="007F3A83"/>
    <w:rsid w:val="007F3B08"/>
    <w:rsid w:val="007F3D72"/>
    <w:rsid w:val="007F3E54"/>
    <w:rsid w:val="007F4034"/>
    <w:rsid w:val="007F4352"/>
    <w:rsid w:val="007F5330"/>
    <w:rsid w:val="007F5451"/>
    <w:rsid w:val="007F5676"/>
    <w:rsid w:val="007F6CB3"/>
    <w:rsid w:val="00801515"/>
    <w:rsid w:val="00801B03"/>
    <w:rsid w:val="00801D11"/>
    <w:rsid w:val="00801F5A"/>
    <w:rsid w:val="00803F06"/>
    <w:rsid w:val="00803F70"/>
    <w:rsid w:val="00804526"/>
    <w:rsid w:val="0080454B"/>
    <w:rsid w:val="008047FF"/>
    <w:rsid w:val="0080545C"/>
    <w:rsid w:val="008054C3"/>
    <w:rsid w:val="0080566F"/>
    <w:rsid w:val="00805E8F"/>
    <w:rsid w:val="0080660C"/>
    <w:rsid w:val="00806BD9"/>
    <w:rsid w:val="0080718D"/>
    <w:rsid w:val="00807B93"/>
    <w:rsid w:val="00810A01"/>
    <w:rsid w:val="00810BB0"/>
    <w:rsid w:val="00810C8A"/>
    <w:rsid w:val="00811243"/>
    <w:rsid w:val="008123F6"/>
    <w:rsid w:val="00812766"/>
    <w:rsid w:val="00812AA1"/>
    <w:rsid w:val="0081310E"/>
    <w:rsid w:val="00815251"/>
    <w:rsid w:val="00815385"/>
    <w:rsid w:val="0081565A"/>
    <w:rsid w:val="00815F14"/>
    <w:rsid w:val="00816049"/>
    <w:rsid w:val="0081666A"/>
    <w:rsid w:val="00816701"/>
    <w:rsid w:val="0081693C"/>
    <w:rsid w:val="00816BA3"/>
    <w:rsid w:val="00816BDC"/>
    <w:rsid w:val="00817A15"/>
    <w:rsid w:val="00817A86"/>
    <w:rsid w:val="00817EAC"/>
    <w:rsid w:val="008201CA"/>
    <w:rsid w:val="008205A2"/>
    <w:rsid w:val="00820864"/>
    <w:rsid w:val="00821150"/>
    <w:rsid w:val="00821A56"/>
    <w:rsid w:val="008222E0"/>
    <w:rsid w:val="00822B56"/>
    <w:rsid w:val="00822C9C"/>
    <w:rsid w:val="00825569"/>
    <w:rsid w:val="008258A0"/>
    <w:rsid w:val="00825DA8"/>
    <w:rsid w:val="00826742"/>
    <w:rsid w:val="0082694C"/>
    <w:rsid w:val="00827637"/>
    <w:rsid w:val="00827B76"/>
    <w:rsid w:val="00827ED0"/>
    <w:rsid w:val="008311A5"/>
    <w:rsid w:val="008315D0"/>
    <w:rsid w:val="0083168C"/>
    <w:rsid w:val="00831A76"/>
    <w:rsid w:val="00831D45"/>
    <w:rsid w:val="00832132"/>
    <w:rsid w:val="008325DE"/>
    <w:rsid w:val="008329E7"/>
    <w:rsid w:val="00832C47"/>
    <w:rsid w:val="0083349B"/>
    <w:rsid w:val="00833852"/>
    <w:rsid w:val="00833AAF"/>
    <w:rsid w:val="008348E3"/>
    <w:rsid w:val="00835D85"/>
    <w:rsid w:val="00835EC5"/>
    <w:rsid w:val="00837AC2"/>
    <w:rsid w:val="00840348"/>
    <w:rsid w:val="008418CA"/>
    <w:rsid w:val="00841A3B"/>
    <w:rsid w:val="00842AEC"/>
    <w:rsid w:val="00843923"/>
    <w:rsid w:val="008443AE"/>
    <w:rsid w:val="0084542D"/>
    <w:rsid w:val="008454AB"/>
    <w:rsid w:val="00845ADD"/>
    <w:rsid w:val="00845CFA"/>
    <w:rsid w:val="00847133"/>
    <w:rsid w:val="00847E9E"/>
    <w:rsid w:val="0085099E"/>
    <w:rsid w:val="008510BD"/>
    <w:rsid w:val="00851856"/>
    <w:rsid w:val="008518AE"/>
    <w:rsid w:val="00851AF0"/>
    <w:rsid w:val="00852671"/>
    <w:rsid w:val="008528E6"/>
    <w:rsid w:val="0085292E"/>
    <w:rsid w:val="00852C29"/>
    <w:rsid w:val="008542FB"/>
    <w:rsid w:val="00854420"/>
    <w:rsid w:val="00854C94"/>
    <w:rsid w:val="00854CEA"/>
    <w:rsid w:val="00855300"/>
    <w:rsid w:val="00856182"/>
    <w:rsid w:val="008577FB"/>
    <w:rsid w:val="00857814"/>
    <w:rsid w:val="00857B6D"/>
    <w:rsid w:val="00860FBF"/>
    <w:rsid w:val="008616FF"/>
    <w:rsid w:val="00861710"/>
    <w:rsid w:val="008618A3"/>
    <w:rsid w:val="008619B6"/>
    <w:rsid w:val="00861A53"/>
    <w:rsid w:val="00861A9C"/>
    <w:rsid w:val="00862C87"/>
    <w:rsid w:val="00863054"/>
    <w:rsid w:val="008632B6"/>
    <w:rsid w:val="00863479"/>
    <w:rsid w:val="00863B9B"/>
    <w:rsid w:val="00864577"/>
    <w:rsid w:val="00864E0F"/>
    <w:rsid w:val="00865245"/>
    <w:rsid w:val="00865D9A"/>
    <w:rsid w:val="0086607F"/>
    <w:rsid w:val="008666A7"/>
    <w:rsid w:val="00866791"/>
    <w:rsid w:val="00866A96"/>
    <w:rsid w:val="008670B1"/>
    <w:rsid w:val="00867462"/>
    <w:rsid w:val="00867EFB"/>
    <w:rsid w:val="00870094"/>
    <w:rsid w:val="00870161"/>
    <w:rsid w:val="0087072A"/>
    <w:rsid w:val="00870939"/>
    <w:rsid w:val="00870BBB"/>
    <w:rsid w:val="00870C07"/>
    <w:rsid w:val="00870E3F"/>
    <w:rsid w:val="00871EFD"/>
    <w:rsid w:val="0087207F"/>
    <w:rsid w:val="00872BAE"/>
    <w:rsid w:val="00872E65"/>
    <w:rsid w:val="008734E7"/>
    <w:rsid w:val="008740B6"/>
    <w:rsid w:val="00874464"/>
    <w:rsid w:val="00874E6A"/>
    <w:rsid w:val="008751E8"/>
    <w:rsid w:val="008752FF"/>
    <w:rsid w:val="008759D0"/>
    <w:rsid w:val="0087611F"/>
    <w:rsid w:val="00876770"/>
    <w:rsid w:val="00876C10"/>
    <w:rsid w:val="00876E38"/>
    <w:rsid w:val="00877513"/>
    <w:rsid w:val="008803A6"/>
    <w:rsid w:val="00880408"/>
    <w:rsid w:val="00880871"/>
    <w:rsid w:val="00881EA3"/>
    <w:rsid w:val="0088227F"/>
    <w:rsid w:val="00884E06"/>
    <w:rsid w:val="008859FA"/>
    <w:rsid w:val="00885DCA"/>
    <w:rsid w:val="00886523"/>
    <w:rsid w:val="00886B4E"/>
    <w:rsid w:val="0089010B"/>
    <w:rsid w:val="00891095"/>
    <w:rsid w:val="00891A2F"/>
    <w:rsid w:val="008927B0"/>
    <w:rsid w:val="00892A72"/>
    <w:rsid w:val="00892B0D"/>
    <w:rsid w:val="00892B37"/>
    <w:rsid w:val="00893088"/>
    <w:rsid w:val="00893238"/>
    <w:rsid w:val="00893D08"/>
    <w:rsid w:val="00893EBE"/>
    <w:rsid w:val="00894351"/>
    <w:rsid w:val="008952EA"/>
    <w:rsid w:val="00896308"/>
    <w:rsid w:val="00896A96"/>
    <w:rsid w:val="00897900"/>
    <w:rsid w:val="0089796D"/>
    <w:rsid w:val="00897C9C"/>
    <w:rsid w:val="008A0027"/>
    <w:rsid w:val="008A005D"/>
    <w:rsid w:val="008A0757"/>
    <w:rsid w:val="008A0DA0"/>
    <w:rsid w:val="008A13A8"/>
    <w:rsid w:val="008A1CAC"/>
    <w:rsid w:val="008A1F7D"/>
    <w:rsid w:val="008A224E"/>
    <w:rsid w:val="008A253D"/>
    <w:rsid w:val="008A2F73"/>
    <w:rsid w:val="008A3FF0"/>
    <w:rsid w:val="008A4F15"/>
    <w:rsid w:val="008A6596"/>
    <w:rsid w:val="008A6641"/>
    <w:rsid w:val="008A69AC"/>
    <w:rsid w:val="008A7A03"/>
    <w:rsid w:val="008B0116"/>
    <w:rsid w:val="008B106F"/>
    <w:rsid w:val="008B1282"/>
    <w:rsid w:val="008B130B"/>
    <w:rsid w:val="008B28DA"/>
    <w:rsid w:val="008B292F"/>
    <w:rsid w:val="008B3317"/>
    <w:rsid w:val="008B432E"/>
    <w:rsid w:val="008B482E"/>
    <w:rsid w:val="008B68D1"/>
    <w:rsid w:val="008B6DD5"/>
    <w:rsid w:val="008B70CB"/>
    <w:rsid w:val="008B75E7"/>
    <w:rsid w:val="008B7942"/>
    <w:rsid w:val="008C0A14"/>
    <w:rsid w:val="008C339C"/>
    <w:rsid w:val="008C3430"/>
    <w:rsid w:val="008C34DA"/>
    <w:rsid w:val="008C35D2"/>
    <w:rsid w:val="008C3838"/>
    <w:rsid w:val="008C3C34"/>
    <w:rsid w:val="008C418D"/>
    <w:rsid w:val="008C4234"/>
    <w:rsid w:val="008C4CF5"/>
    <w:rsid w:val="008C5CFD"/>
    <w:rsid w:val="008C61BB"/>
    <w:rsid w:val="008C652B"/>
    <w:rsid w:val="008C6CB2"/>
    <w:rsid w:val="008C6D62"/>
    <w:rsid w:val="008C6EB6"/>
    <w:rsid w:val="008C7F8D"/>
    <w:rsid w:val="008D028E"/>
    <w:rsid w:val="008D0543"/>
    <w:rsid w:val="008D1279"/>
    <w:rsid w:val="008D1624"/>
    <w:rsid w:val="008D1FF9"/>
    <w:rsid w:val="008D22B6"/>
    <w:rsid w:val="008D3814"/>
    <w:rsid w:val="008D38A6"/>
    <w:rsid w:val="008D3CE0"/>
    <w:rsid w:val="008D4B78"/>
    <w:rsid w:val="008D5062"/>
    <w:rsid w:val="008D579B"/>
    <w:rsid w:val="008D5BB7"/>
    <w:rsid w:val="008D6DF6"/>
    <w:rsid w:val="008D7A30"/>
    <w:rsid w:val="008E0B0C"/>
    <w:rsid w:val="008E0B94"/>
    <w:rsid w:val="008E0D1A"/>
    <w:rsid w:val="008E21B8"/>
    <w:rsid w:val="008E24E6"/>
    <w:rsid w:val="008E25C1"/>
    <w:rsid w:val="008E2BF9"/>
    <w:rsid w:val="008E2FE9"/>
    <w:rsid w:val="008E3576"/>
    <w:rsid w:val="008E39A5"/>
    <w:rsid w:val="008E4106"/>
    <w:rsid w:val="008E4348"/>
    <w:rsid w:val="008E4DB8"/>
    <w:rsid w:val="008E50A5"/>
    <w:rsid w:val="008E6B3A"/>
    <w:rsid w:val="008E720B"/>
    <w:rsid w:val="008E7296"/>
    <w:rsid w:val="008E78CB"/>
    <w:rsid w:val="008E794D"/>
    <w:rsid w:val="008F0F53"/>
    <w:rsid w:val="008F103D"/>
    <w:rsid w:val="008F199D"/>
    <w:rsid w:val="008F3220"/>
    <w:rsid w:val="008F36BF"/>
    <w:rsid w:val="008F37B7"/>
    <w:rsid w:val="008F38BD"/>
    <w:rsid w:val="008F39C5"/>
    <w:rsid w:val="008F3E9B"/>
    <w:rsid w:val="008F444F"/>
    <w:rsid w:val="008F448D"/>
    <w:rsid w:val="008F469C"/>
    <w:rsid w:val="008F5209"/>
    <w:rsid w:val="008F5828"/>
    <w:rsid w:val="008F6684"/>
    <w:rsid w:val="008F6BDD"/>
    <w:rsid w:val="008F6BF4"/>
    <w:rsid w:val="008F6F5F"/>
    <w:rsid w:val="009013D2"/>
    <w:rsid w:val="00901F7B"/>
    <w:rsid w:val="00902E07"/>
    <w:rsid w:val="00903472"/>
    <w:rsid w:val="00903E8F"/>
    <w:rsid w:val="00904199"/>
    <w:rsid w:val="00904836"/>
    <w:rsid w:val="00904FD0"/>
    <w:rsid w:val="009055A2"/>
    <w:rsid w:val="00905744"/>
    <w:rsid w:val="00905CDC"/>
    <w:rsid w:val="00906080"/>
    <w:rsid w:val="00906193"/>
    <w:rsid w:val="00906F46"/>
    <w:rsid w:val="00907835"/>
    <w:rsid w:val="0091002F"/>
    <w:rsid w:val="009104A2"/>
    <w:rsid w:val="0091071D"/>
    <w:rsid w:val="00910809"/>
    <w:rsid w:val="009109CA"/>
    <w:rsid w:val="00910CD4"/>
    <w:rsid w:val="009116B4"/>
    <w:rsid w:val="00911720"/>
    <w:rsid w:val="00911A4D"/>
    <w:rsid w:val="00911D11"/>
    <w:rsid w:val="00911E00"/>
    <w:rsid w:val="00912355"/>
    <w:rsid w:val="009124B1"/>
    <w:rsid w:val="00912DA6"/>
    <w:rsid w:val="00912DBE"/>
    <w:rsid w:val="009133F4"/>
    <w:rsid w:val="00913754"/>
    <w:rsid w:val="00914F48"/>
    <w:rsid w:val="009154B1"/>
    <w:rsid w:val="009178BC"/>
    <w:rsid w:val="0092003C"/>
    <w:rsid w:val="00920546"/>
    <w:rsid w:val="009219D4"/>
    <w:rsid w:val="00922468"/>
    <w:rsid w:val="00922FA8"/>
    <w:rsid w:val="00923329"/>
    <w:rsid w:val="0092380C"/>
    <w:rsid w:val="00924640"/>
    <w:rsid w:val="0092489F"/>
    <w:rsid w:val="00925599"/>
    <w:rsid w:val="00925E1E"/>
    <w:rsid w:val="0092699D"/>
    <w:rsid w:val="00926F8E"/>
    <w:rsid w:val="00930413"/>
    <w:rsid w:val="00930AA8"/>
    <w:rsid w:val="009311CF"/>
    <w:rsid w:val="00931436"/>
    <w:rsid w:val="00931EA7"/>
    <w:rsid w:val="00931EEB"/>
    <w:rsid w:val="009327A1"/>
    <w:rsid w:val="0093291C"/>
    <w:rsid w:val="00932A01"/>
    <w:rsid w:val="0093318B"/>
    <w:rsid w:val="00933412"/>
    <w:rsid w:val="0093348C"/>
    <w:rsid w:val="00933A5B"/>
    <w:rsid w:val="009356B8"/>
    <w:rsid w:val="00935848"/>
    <w:rsid w:val="00935A88"/>
    <w:rsid w:val="00935C97"/>
    <w:rsid w:val="009369A5"/>
    <w:rsid w:val="00937B2A"/>
    <w:rsid w:val="00937CB7"/>
    <w:rsid w:val="00940F80"/>
    <w:rsid w:val="0094124D"/>
    <w:rsid w:val="009424DD"/>
    <w:rsid w:val="009435B3"/>
    <w:rsid w:val="00945A1E"/>
    <w:rsid w:val="00945C9E"/>
    <w:rsid w:val="009462F5"/>
    <w:rsid w:val="00946D1A"/>
    <w:rsid w:val="00946FB3"/>
    <w:rsid w:val="009507F9"/>
    <w:rsid w:val="00952249"/>
    <w:rsid w:val="009522D5"/>
    <w:rsid w:val="0095241E"/>
    <w:rsid w:val="00952724"/>
    <w:rsid w:val="00952A7B"/>
    <w:rsid w:val="00956FA0"/>
    <w:rsid w:val="009579BF"/>
    <w:rsid w:val="00960087"/>
    <w:rsid w:val="00960AB4"/>
    <w:rsid w:val="00961150"/>
    <w:rsid w:val="009612D7"/>
    <w:rsid w:val="00961985"/>
    <w:rsid w:val="00962471"/>
    <w:rsid w:val="00964D8A"/>
    <w:rsid w:val="0096593F"/>
    <w:rsid w:val="00966316"/>
    <w:rsid w:val="00967574"/>
    <w:rsid w:val="00967678"/>
    <w:rsid w:val="00970436"/>
    <w:rsid w:val="0097090C"/>
    <w:rsid w:val="00970B7D"/>
    <w:rsid w:val="009716D1"/>
    <w:rsid w:val="0097730A"/>
    <w:rsid w:val="00980338"/>
    <w:rsid w:val="00980794"/>
    <w:rsid w:val="00981004"/>
    <w:rsid w:val="009821A3"/>
    <w:rsid w:val="009827D6"/>
    <w:rsid w:val="00982A82"/>
    <w:rsid w:val="0098333E"/>
    <w:rsid w:val="00983578"/>
    <w:rsid w:val="00983C4D"/>
    <w:rsid w:val="00984271"/>
    <w:rsid w:val="0098472C"/>
    <w:rsid w:val="00986F09"/>
    <w:rsid w:val="009872C9"/>
    <w:rsid w:val="00987D0F"/>
    <w:rsid w:val="00990454"/>
    <w:rsid w:val="0099090A"/>
    <w:rsid w:val="00990E25"/>
    <w:rsid w:val="0099198F"/>
    <w:rsid w:val="00991DD5"/>
    <w:rsid w:val="0099396C"/>
    <w:rsid w:val="00993DF2"/>
    <w:rsid w:val="00993FD6"/>
    <w:rsid w:val="00994DF2"/>
    <w:rsid w:val="009951F5"/>
    <w:rsid w:val="009952FA"/>
    <w:rsid w:val="00995EB7"/>
    <w:rsid w:val="00995FA1"/>
    <w:rsid w:val="0099612F"/>
    <w:rsid w:val="00996695"/>
    <w:rsid w:val="0099695A"/>
    <w:rsid w:val="009972CF"/>
    <w:rsid w:val="009A02DC"/>
    <w:rsid w:val="009A06D4"/>
    <w:rsid w:val="009A07EE"/>
    <w:rsid w:val="009A0CB7"/>
    <w:rsid w:val="009A0FAD"/>
    <w:rsid w:val="009A1250"/>
    <w:rsid w:val="009A1439"/>
    <w:rsid w:val="009A1528"/>
    <w:rsid w:val="009A16EF"/>
    <w:rsid w:val="009A19F6"/>
    <w:rsid w:val="009A2B86"/>
    <w:rsid w:val="009A2E95"/>
    <w:rsid w:val="009A3529"/>
    <w:rsid w:val="009A4031"/>
    <w:rsid w:val="009A42BF"/>
    <w:rsid w:val="009A454A"/>
    <w:rsid w:val="009A4CF0"/>
    <w:rsid w:val="009A4DBC"/>
    <w:rsid w:val="009A4F1B"/>
    <w:rsid w:val="009A538B"/>
    <w:rsid w:val="009A55EA"/>
    <w:rsid w:val="009A573F"/>
    <w:rsid w:val="009A5A65"/>
    <w:rsid w:val="009A62F8"/>
    <w:rsid w:val="009A682B"/>
    <w:rsid w:val="009A69DC"/>
    <w:rsid w:val="009A74FD"/>
    <w:rsid w:val="009A764B"/>
    <w:rsid w:val="009A7CA3"/>
    <w:rsid w:val="009A7E3C"/>
    <w:rsid w:val="009A7FB2"/>
    <w:rsid w:val="009B26FE"/>
    <w:rsid w:val="009B2B4B"/>
    <w:rsid w:val="009B41D9"/>
    <w:rsid w:val="009B4939"/>
    <w:rsid w:val="009B4F71"/>
    <w:rsid w:val="009B50B0"/>
    <w:rsid w:val="009B50DA"/>
    <w:rsid w:val="009B50E3"/>
    <w:rsid w:val="009B58D3"/>
    <w:rsid w:val="009B5E5E"/>
    <w:rsid w:val="009B61C9"/>
    <w:rsid w:val="009B6FDF"/>
    <w:rsid w:val="009B713A"/>
    <w:rsid w:val="009B717C"/>
    <w:rsid w:val="009B76C6"/>
    <w:rsid w:val="009B7DC2"/>
    <w:rsid w:val="009C0FFE"/>
    <w:rsid w:val="009C2113"/>
    <w:rsid w:val="009C219E"/>
    <w:rsid w:val="009C3D71"/>
    <w:rsid w:val="009C49D4"/>
    <w:rsid w:val="009C4A0D"/>
    <w:rsid w:val="009C4C92"/>
    <w:rsid w:val="009C4E03"/>
    <w:rsid w:val="009C5674"/>
    <w:rsid w:val="009C5D96"/>
    <w:rsid w:val="009C6F0D"/>
    <w:rsid w:val="009C715C"/>
    <w:rsid w:val="009C797D"/>
    <w:rsid w:val="009C7F76"/>
    <w:rsid w:val="009D09EF"/>
    <w:rsid w:val="009D0FFE"/>
    <w:rsid w:val="009D1981"/>
    <w:rsid w:val="009D2699"/>
    <w:rsid w:val="009D2E87"/>
    <w:rsid w:val="009D30C7"/>
    <w:rsid w:val="009D468D"/>
    <w:rsid w:val="009D49FC"/>
    <w:rsid w:val="009D519C"/>
    <w:rsid w:val="009D58F3"/>
    <w:rsid w:val="009D5977"/>
    <w:rsid w:val="009D5C56"/>
    <w:rsid w:val="009D7756"/>
    <w:rsid w:val="009E0811"/>
    <w:rsid w:val="009E091B"/>
    <w:rsid w:val="009E1046"/>
    <w:rsid w:val="009E25AB"/>
    <w:rsid w:val="009E2BA1"/>
    <w:rsid w:val="009E2BF9"/>
    <w:rsid w:val="009E399B"/>
    <w:rsid w:val="009E3CB1"/>
    <w:rsid w:val="009E3EEE"/>
    <w:rsid w:val="009E52C2"/>
    <w:rsid w:val="009E5621"/>
    <w:rsid w:val="009E5636"/>
    <w:rsid w:val="009E65A1"/>
    <w:rsid w:val="009E6DB7"/>
    <w:rsid w:val="009E751D"/>
    <w:rsid w:val="009E788D"/>
    <w:rsid w:val="009E7920"/>
    <w:rsid w:val="009E7C62"/>
    <w:rsid w:val="009E7C80"/>
    <w:rsid w:val="009F04AA"/>
    <w:rsid w:val="009F098C"/>
    <w:rsid w:val="009F106A"/>
    <w:rsid w:val="009F16D8"/>
    <w:rsid w:val="009F1AD8"/>
    <w:rsid w:val="009F2236"/>
    <w:rsid w:val="009F259F"/>
    <w:rsid w:val="009F2BFF"/>
    <w:rsid w:val="009F3025"/>
    <w:rsid w:val="009F514F"/>
    <w:rsid w:val="009F554C"/>
    <w:rsid w:val="009F59AD"/>
    <w:rsid w:val="009F5CAE"/>
    <w:rsid w:val="009F5E82"/>
    <w:rsid w:val="009F6924"/>
    <w:rsid w:val="009F6B84"/>
    <w:rsid w:val="009F70E7"/>
    <w:rsid w:val="009F722D"/>
    <w:rsid w:val="00A001A4"/>
    <w:rsid w:val="00A0072E"/>
    <w:rsid w:val="00A012BE"/>
    <w:rsid w:val="00A0160D"/>
    <w:rsid w:val="00A01684"/>
    <w:rsid w:val="00A03980"/>
    <w:rsid w:val="00A03D97"/>
    <w:rsid w:val="00A051DC"/>
    <w:rsid w:val="00A0541C"/>
    <w:rsid w:val="00A068D1"/>
    <w:rsid w:val="00A074FC"/>
    <w:rsid w:val="00A07711"/>
    <w:rsid w:val="00A07871"/>
    <w:rsid w:val="00A1111A"/>
    <w:rsid w:val="00A11200"/>
    <w:rsid w:val="00A113A1"/>
    <w:rsid w:val="00A11432"/>
    <w:rsid w:val="00A11ED0"/>
    <w:rsid w:val="00A13772"/>
    <w:rsid w:val="00A14875"/>
    <w:rsid w:val="00A15028"/>
    <w:rsid w:val="00A16423"/>
    <w:rsid w:val="00A16622"/>
    <w:rsid w:val="00A17291"/>
    <w:rsid w:val="00A17D6A"/>
    <w:rsid w:val="00A20388"/>
    <w:rsid w:val="00A2079C"/>
    <w:rsid w:val="00A2193A"/>
    <w:rsid w:val="00A22131"/>
    <w:rsid w:val="00A22BE2"/>
    <w:rsid w:val="00A22D20"/>
    <w:rsid w:val="00A23F26"/>
    <w:rsid w:val="00A24350"/>
    <w:rsid w:val="00A2475D"/>
    <w:rsid w:val="00A24B15"/>
    <w:rsid w:val="00A2535B"/>
    <w:rsid w:val="00A25A6D"/>
    <w:rsid w:val="00A25F80"/>
    <w:rsid w:val="00A2655C"/>
    <w:rsid w:val="00A26743"/>
    <w:rsid w:val="00A26F25"/>
    <w:rsid w:val="00A30364"/>
    <w:rsid w:val="00A30596"/>
    <w:rsid w:val="00A307CE"/>
    <w:rsid w:val="00A30A06"/>
    <w:rsid w:val="00A3133F"/>
    <w:rsid w:val="00A32AD1"/>
    <w:rsid w:val="00A33C1A"/>
    <w:rsid w:val="00A33E9B"/>
    <w:rsid w:val="00A33F26"/>
    <w:rsid w:val="00A356C1"/>
    <w:rsid w:val="00A3582F"/>
    <w:rsid w:val="00A35A75"/>
    <w:rsid w:val="00A35F46"/>
    <w:rsid w:val="00A36712"/>
    <w:rsid w:val="00A37583"/>
    <w:rsid w:val="00A378C8"/>
    <w:rsid w:val="00A37DED"/>
    <w:rsid w:val="00A40B6B"/>
    <w:rsid w:val="00A40E1C"/>
    <w:rsid w:val="00A40E62"/>
    <w:rsid w:val="00A41268"/>
    <w:rsid w:val="00A41293"/>
    <w:rsid w:val="00A43126"/>
    <w:rsid w:val="00A4405B"/>
    <w:rsid w:val="00A44318"/>
    <w:rsid w:val="00A44B97"/>
    <w:rsid w:val="00A44EDB"/>
    <w:rsid w:val="00A44EF8"/>
    <w:rsid w:val="00A451E0"/>
    <w:rsid w:val="00A45455"/>
    <w:rsid w:val="00A45A63"/>
    <w:rsid w:val="00A45F73"/>
    <w:rsid w:val="00A4681E"/>
    <w:rsid w:val="00A47044"/>
    <w:rsid w:val="00A472D1"/>
    <w:rsid w:val="00A51F6D"/>
    <w:rsid w:val="00A521AC"/>
    <w:rsid w:val="00A54528"/>
    <w:rsid w:val="00A556CD"/>
    <w:rsid w:val="00A55A17"/>
    <w:rsid w:val="00A56165"/>
    <w:rsid w:val="00A56543"/>
    <w:rsid w:val="00A56C45"/>
    <w:rsid w:val="00A621AA"/>
    <w:rsid w:val="00A628AD"/>
    <w:rsid w:val="00A64020"/>
    <w:rsid w:val="00A64DAC"/>
    <w:rsid w:val="00A6573D"/>
    <w:rsid w:val="00A66B43"/>
    <w:rsid w:val="00A70002"/>
    <w:rsid w:val="00A717CB"/>
    <w:rsid w:val="00A71AB5"/>
    <w:rsid w:val="00A71C69"/>
    <w:rsid w:val="00A721FD"/>
    <w:rsid w:val="00A73675"/>
    <w:rsid w:val="00A7385B"/>
    <w:rsid w:val="00A74EFE"/>
    <w:rsid w:val="00A75B1D"/>
    <w:rsid w:val="00A77294"/>
    <w:rsid w:val="00A779F8"/>
    <w:rsid w:val="00A77BA8"/>
    <w:rsid w:val="00A801ED"/>
    <w:rsid w:val="00A80980"/>
    <w:rsid w:val="00A8222A"/>
    <w:rsid w:val="00A83A03"/>
    <w:rsid w:val="00A8474C"/>
    <w:rsid w:val="00A849D7"/>
    <w:rsid w:val="00A85293"/>
    <w:rsid w:val="00A85E44"/>
    <w:rsid w:val="00A87395"/>
    <w:rsid w:val="00A917FA"/>
    <w:rsid w:val="00A92188"/>
    <w:rsid w:val="00A93A24"/>
    <w:rsid w:val="00A93BCD"/>
    <w:rsid w:val="00A93C43"/>
    <w:rsid w:val="00A94280"/>
    <w:rsid w:val="00A94A92"/>
    <w:rsid w:val="00A95344"/>
    <w:rsid w:val="00A955E8"/>
    <w:rsid w:val="00A95CE4"/>
    <w:rsid w:val="00A95F1D"/>
    <w:rsid w:val="00A96208"/>
    <w:rsid w:val="00A96217"/>
    <w:rsid w:val="00A96C90"/>
    <w:rsid w:val="00A977BD"/>
    <w:rsid w:val="00AA0209"/>
    <w:rsid w:val="00AA1679"/>
    <w:rsid w:val="00AA20A4"/>
    <w:rsid w:val="00AA2C3A"/>
    <w:rsid w:val="00AA2F89"/>
    <w:rsid w:val="00AA3F9A"/>
    <w:rsid w:val="00AA4D69"/>
    <w:rsid w:val="00AA5374"/>
    <w:rsid w:val="00AA602A"/>
    <w:rsid w:val="00AA64C5"/>
    <w:rsid w:val="00AA64E9"/>
    <w:rsid w:val="00AA7386"/>
    <w:rsid w:val="00AA7406"/>
    <w:rsid w:val="00AA7841"/>
    <w:rsid w:val="00AB0190"/>
    <w:rsid w:val="00AB1019"/>
    <w:rsid w:val="00AB166E"/>
    <w:rsid w:val="00AB180C"/>
    <w:rsid w:val="00AB1927"/>
    <w:rsid w:val="00AB19D6"/>
    <w:rsid w:val="00AB21F2"/>
    <w:rsid w:val="00AB2229"/>
    <w:rsid w:val="00AB2DFC"/>
    <w:rsid w:val="00AB3F9A"/>
    <w:rsid w:val="00AB47F8"/>
    <w:rsid w:val="00AB4B62"/>
    <w:rsid w:val="00AB5176"/>
    <w:rsid w:val="00AB5FAC"/>
    <w:rsid w:val="00AB6528"/>
    <w:rsid w:val="00AB6C8E"/>
    <w:rsid w:val="00AB743E"/>
    <w:rsid w:val="00AC03C1"/>
    <w:rsid w:val="00AC1E17"/>
    <w:rsid w:val="00AC2A9C"/>
    <w:rsid w:val="00AC2DEA"/>
    <w:rsid w:val="00AC3493"/>
    <w:rsid w:val="00AC3941"/>
    <w:rsid w:val="00AC3B0D"/>
    <w:rsid w:val="00AC43D9"/>
    <w:rsid w:val="00AC44BD"/>
    <w:rsid w:val="00AC4C7D"/>
    <w:rsid w:val="00AC6056"/>
    <w:rsid w:val="00AC6229"/>
    <w:rsid w:val="00AC7613"/>
    <w:rsid w:val="00AD0108"/>
    <w:rsid w:val="00AD09E4"/>
    <w:rsid w:val="00AD111B"/>
    <w:rsid w:val="00AD1129"/>
    <w:rsid w:val="00AD14C7"/>
    <w:rsid w:val="00AD1702"/>
    <w:rsid w:val="00AD1CE4"/>
    <w:rsid w:val="00AD4205"/>
    <w:rsid w:val="00AD5041"/>
    <w:rsid w:val="00AD5A99"/>
    <w:rsid w:val="00AD5D5D"/>
    <w:rsid w:val="00AD6915"/>
    <w:rsid w:val="00AD6E18"/>
    <w:rsid w:val="00AD73BA"/>
    <w:rsid w:val="00AE012F"/>
    <w:rsid w:val="00AE0835"/>
    <w:rsid w:val="00AE1370"/>
    <w:rsid w:val="00AE23BC"/>
    <w:rsid w:val="00AE2918"/>
    <w:rsid w:val="00AE2EEC"/>
    <w:rsid w:val="00AE36BA"/>
    <w:rsid w:val="00AE4020"/>
    <w:rsid w:val="00AE4638"/>
    <w:rsid w:val="00AE48C0"/>
    <w:rsid w:val="00AE5CAF"/>
    <w:rsid w:val="00AE5CFE"/>
    <w:rsid w:val="00AE5E6E"/>
    <w:rsid w:val="00AE6AE0"/>
    <w:rsid w:val="00AE6F1D"/>
    <w:rsid w:val="00AE77CF"/>
    <w:rsid w:val="00AE7B7F"/>
    <w:rsid w:val="00AF0594"/>
    <w:rsid w:val="00AF1407"/>
    <w:rsid w:val="00AF1F34"/>
    <w:rsid w:val="00AF25BB"/>
    <w:rsid w:val="00AF27BE"/>
    <w:rsid w:val="00AF2DA6"/>
    <w:rsid w:val="00AF377B"/>
    <w:rsid w:val="00AF3A06"/>
    <w:rsid w:val="00AF3D05"/>
    <w:rsid w:val="00AF40FD"/>
    <w:rsid w:val="00AF4490"/>
    <w:rsid w:val="00AF529A"/>
    <w:rsid w:val="00AF5715"/>
    <w:rsid w:val="00AF5A44"/>
    <w:rsid w:val="00AF60C5"/>
    <w:rsid w:val="00AF616F"/>
    <w:rsid w:val="00AF6623"/>
    <w:rsid w:val="00AF67D3"/>
    <w:rsid w:val="00AF6E37"/>
    <w:rsid w:val="00AF6FB2"/>
    <w:rsid w:val="00AF7577"/>
    <w:rsid w:val="00B002E6"/>
    <w:rsid w:val="00B00488"/>
    <w:rsid w:val="00B02E77"/>
    <w:rsid w:val="00B03F36"/>
    <w:rsid w:val="00B0401D"/>
    <w:rsid w:val="00B0467E"/>
    <w:rsid w:val="00B04C44"/>
    <w:rsid w:val="00B05738"/>
    <w:rsid w:val="00B059E9"/>
    <w:rsid w:val="00B064B6"/>
    <w:rsid w:val="00B10B2F"/>
    <w:rsid w:val="00B12A8A"/>
    <w:rsid w:val="00B12BC9"/>
    <w:rsid w:val="00B1302B"/>
    <w:rsid w:val="00B13ED9"/>
    <w:rsid w:val="00B14032"/>
    <w:rsid w:val="00B14768"/>
    <w:rsid w:val="00B14790"/>
    <w:rsid w:val="00B1558D"/>
    <w:rsid w:val="00B16B29"/>
    <w:rsid w:val="00B17150"/>
    <w:rsid w:val="00B17EF0"/>
    <w:rsid w:val="00B22520"/>
    <w:rsid w:val="00B22737"/>
    <w:rsid w:val="00B22EEE"/>
    <w:rsid w:val="00B2339D"/>
    <w:rsid w:val="00B239BA"/>
    <w:rsid w:val="00B247E0"/>
    <w:rsid w:val="00B24BFE"/>
    <w:rsid w:val="00B25216"/>
    <w:rsid w:val="00B2557D"/>
    <w:rsid w:val="00B26079"/>
    <w:rsid w:val="00B2695D"/>
    <w:rsid w:val="00B26E4B"/>
    <w:rsid w:val="00B2736D"/>
    <w:rsid w:val="00B2786E"/>
    <w:rsid w:val="00B27D6C"/>
    <w:rsid w:val="00B30024"/>
    <w:rsid w:val="00B30619"/>
    <w:rsid w:val="00B31B7D"/>
    <w:rsid w:val="00B320D5"/>
    <w:rsid w:val="00B3211C"/>
    <w:rsid w:val="00B3260B"/>
    <w:rsid w:val="00B33C74"/>
    <w:rsid w:val="00B33D2D"/>
    <w:rsid w:val="00B33D62"/>
    <w:rsid w:val="00B34267"/>
    <w:rsid w:val="00B34777"/>
    <w:rsid w:val="00B35BDE"/>
    <w:rsid w:val="00B378BE"/>
    <w:rsid w:val="00B37CF1"/>
    <w:rsid w:val="00B37F74"/>
    <w:rsid w:val="00B4099F"/>
    <w:rsid w:val="00B41455"/>
    <w:rsid w:val="00B419BF"/>
    <w:rsid w:val="00B4263E"/>
    <w:rsid w:val="00B42B08"/>
    <w:rsid w:val="00B42B8D"/>
    <w:rsid w:val="00B43938"/>
    <w:rsid w:val="00B445BD"/>
    <w:rsid w:val="00B44F81"/>
    <w:rsid w:val="00B45C4F"/>
    <w:rsid w:val="00B460DD"/>
    <w:rsid w:val="00B4611E"/>
    <w:rsid w:val="00B4681A"/>
    <w:rsid w:val="00B46CA8"/>
    <w:rsid w:val="00B475B8"/>
    <w:rsid w:val="00B47600"/>
    <w:rsid w:val="00B4781B"/>
    <w:rsid w:val="00B47BE4"/>
    <w:rsid w:val="00B47D39"/>
    <w:rsid w:val="00B507B7"/>
    <w:rsid w:val="00B521D1"/>
    <w:rsid w:val="00B52B71"/>
    <w:rsid w:val="00B52C2B"/>
    <w:rsid w:val="00B53505"/>
    <w:rsid w:val="00B53CA7"/>
    <w:rsid w:val="00B540F4"/>
    <w:rsid w:val="00B550B4"/>
    <w:rsid w:val="00B55CB5"/>
    <w:rsid w:val="00B56C3A"/>
    <w:rsid w:val="00B57BA7"/>
    <w:rsid w:val="00B6030F"/>
    <w:rsid w:val="00B6066A"/>
    <w:rsid w:val="00B61239"/>
    <w:rsid w:val="00B6148D"/>
    <w:rsid w:val="00B62B3E"/>
    <w:rsid w:val="00B64E97"/>
    <w:rsid w:val="00B6582E"/>
    <w:rsid w:val="00B66C0B"/>
    <w:rsid w:val="00B66F60"/>
    <w:rsid w:val="00B678E6"/>
    <w:rsid w:val="00B67C59"/>
    <w:rsid w:val="00B67F6C"/>
    <w:rsid w:val="00B67F92"/>
    <w:rsid w:val="00B7067F"/>
    <w:rsid w:val="00B707EF"/>
    <w:rsid w:val="00B7209A"/>
    <w:rsid w:val="00B72F6F"/>
    <w:rsid w:val="00B730B6"/>
    <w:rsid w:val="00B7323D"/>
    <w:rsid w:val="00B73BC5"/>
    <w:rsid w:val="00B73CE4"/>
    <w:rsid w:val="00B73D98"/>
    <w:rsid w:val="00B747AD"/>
    <w:rsid w:val="00B74977"/>
    <w:rsid w:val="00B74B32"/>
    <w:rsid w:val="00B7536E"/>
    <w:rsid w:val="00B75A1F"/>
    <w:rsid w:val="00B76E12"/>
    <w:rsid w:val="00B77077"/>
    <w:rsid w:val="00B80EE9"/>
    <w:rsid w:val="00B81107"/>
    <w:rsid w:val="00B81C84"/>
    <w:rsid w:val="00B84CFB"/>
    <w:rsid w:val="00B856EB"/>
    <w:rsid w:val="00B85B00"/>
    <w:rsid w:val="00B85DE9"/>
    <w:rsid w:val="00B8601C"/>
    <w:rsid w:val="00B8635B"/>
    <w:rsid w:val="00B869B7"/>
    <w:rsid w:val="00B8727C"/>
    <w:rsid w:val="00B87A14"/>
    <w:rsid w:val="00B90371"/>
    <w:rsid w:val="00B903D5"/>
    <w:rsid w:val="00B92BF1"/>
    <w:rsid w:val="00B93DB0"/>
    <w:rsid w:val="00B945F5"/>
    <w:rsid w:val="00B95477"/>
    <w:rsid w:val="00B95F6D"/>
    <w:rsid w:val="00B96AC6"/>
    <w:rsid w:val="00B96E6D"/>
    <w:rsid w:val="00B971B6"/>
    <w:rsid w:val="00B97680"/>
    <w:rsid w:val="00BA00F9"/>
    <w:rsid w:val="00BA12C2"/>
    <w:rsid w:val="00BA21DE"/>
    <w:rsid w:val="00BA2B02"/>
    <w:rsid w:val="00BA350C"/>
    <w:rsid w:val="00BA3B00"/>
    <w:rsid w:val="00BA3F21"/>
    <w:rsid w:val="00BA4375"/>
    <w:rsid w:val="00BA4658"/>
    <w:rsid w:val="00BA4DCB"/>
    <w:rsid w:val="00BA53BE"/>
    <w:rsid w:val="00BA6B73"/>
    <w:rsid w:val="00BB0ECC"/>
    <w:rsid w:val="00BB1824"/>
    <w:rsid w:val="00BB182A"/>
    <w:rsid w:val="00BB1926"/>
    <w:rsid w:val="00BB1C04"/>
    <w:rsid w:val="00BB1EEE"/>
    <w:rsid w:val="00BB2042"/>
    <w:rsid w:val="00BB25E1"/>
    <w:rsid w:val="00BB2609"/>
    <w:rsid w:val="00BB324C"/>
    <w:rsid w:val="00BB32D7"/>
    <w:rsid w:val="00BB45E6"/>
    <w:rsid w:val="00BB5A69"/>
    <w:rsid w:val="00BB5FD2"/>
    <w:rsid w:val="00BB66B8"/>
    <w:rsid w:val="00BB698C"/>
    <w:rsid w:val="00BB6DC0"/>
    <w:rsid w:val="00BB6E92"/>
    <w:rsid w:val="00BB78EC"/>
    <w:rsid w:val="00BC1DEE"/>
    <w:rsid w:val="00BC1F45"/>
    <w:rsid w:val="00BC2463"/>
    <w:rsid w:val="00BC26B1"/>
    <w:rsid w:val="00BC27F2"/>
    <w:rsid w:val="00BC30A6"/>
    <w:rsid w:val="00BC3478"/>
    <w:rsid w:val="00BC38E7"/>
    <w:rsid w:val="00BC3CEA"/>
    <w:rsid w:val="00BC3D93"/>
    <w:rsid w:val="00BC3FE9"/>
    <w:rsid w:val="00BC489F"/>
    <w:rsid w:val="00BC4D01"/>
    <w:rsid w:val="00BC60F2"/>
    <w:rsid w:val="00BC778E"/>
    <w:rsid w:val="00BC7A3F"/>
    <w:rsid w:val="00BD01E8"/>
    <w:rsid w:val="00BD01F9"/>
    <w:rsid w:val="00BD1113"/>
    <w:rsid w:val="00BD1B2B"/>
    <w:rsid w:val="00BD2388"/>
    <w:rsid w:val="00BD2687"/>
    <w:rsid w:val="00BD3515"/>
    <w:rsid w:val="00BD4D85"/>
    <w:rsid w:val="00BD4E0F"/>
    <w:rsid w:val="00BD5529"/>
    <w:rsid w:val="00BD5B7F"/>
    <w:rsid w:val="00BD6B7C"/>
    <w:rsid w:val="00BD7057"/>
    <w:rsid w:val="00BD7120"/>
    <w:rsid w:val="00BD74C8"/>
    <w:rsid w:val="00BE0267"/>
    <w:rsid w:val="00BE0BD5"/>
    <w:rsid w:val="00BE1E1F"/>
    <w:rsid w:val="00BE2C3B"/>
    <w:rsid w:val="00BE4567"/>
    <w:rsid w:val="00BE4739"/>
    <w:rsid w:val="00BE4DD9"/>
    <w:rsid w:val="00BE57A1"/>
    <w:rsid w:val="00BE58E9"/>
    <w:rsid w:val="00BE6260"/>
    <w:rsid w:val="00BE6288"/>
    <w:rsid w:val="00BF07E0"/>
    <w:rsid w:val="00BF0A59"/>
    <w:rsid w:val="00BF2BF9"/>
    <w:rsid w:val="00BF2E7A"/>
    <w:rsid w:val="00BF37C1"/>
    <w:rsid w:val="00BF4D2B"/>
    <w:rsid w:val="00BF5B40"/>
    <w:rsid w:val="00BF5DB3"/>
    <w:rsid w:val="00BF61B8"/>
    <w:rsid w:val="00BF781B"/>
    <w:rsid w:val="00BF7A77"/>
    <w:rsid w:val="00C00010"/>
    <w:rsid w:val="00C00A83"/>
    <w:rsid w:val="00C00AF3"/>
    <w:rsid w:val="00C010D4"/>
    <w:rsid w:val="00C0236F"/>
    <w:rsid w:val="00C033C9"/>
    <w:rsid w:val="00C034E1"/>
    <w:rsid w:val="00C05AAA"/>
    <w:rsid w:val="00C064CF"/>
    <w:rsid w:val="00C06588"/>
    <w:rsid w:val="00C06829"/>
    <w:rsid w:val="00C06893"/>
    <w:rsid w:val="00C11233"/>
    <w:rsid w:val="00C11927"/>
    <w:rsid w:val="00C124B9"/>
    <w:rsid w:val="00C1252A"/>
    <w:rsid w:val="00C128CE"/>
    <w:rsid w:val="00C12CFB"/>
    <w:rsid w:val="00C12E74"/>
    <w:rsid w:val="00C12E88"/>
    <w:rsid w:val="00C12FEB"/>
    <w:rsid w:val="00C132B6"/>
    <w:rsid w:val="00C142B6"/>
    <w:rsid w:val="00C14890"/>
    <w:rsid w:val="00C150E5"/>
    <w:rsid w:val="00C151FD"/>
    <w:rsid w:val="00C15501"/>
    <w:rsid w:val="00C156BD"/>
    <w:rsid w:val="00C1640D"/>
    <w:rsid w:val="00C175EA"/>
    <w:rsid w:val="00C17882"/>
    <w:rsid w:val="00C200EF"/>
    <w:rsid w:val="00C201B6"/>
    <w:rsid w:val="00C20737"/>
    <w:rsid w:val="00C20C93"/>
    <w:rsid w:val="00C20EB7"/>
    <w:rsid w:val="00C21D0D"/>
    <w:rsid w:val="00C248AF"/>
    <w:rsid w:val="00C250C8"/>
    <w:rsid w:val="00C25D94"/>
    <w:rsid w:val="00C273B9"/>
    <w:rsid w:val="00C2742A"/>
    <w:rsid w:val="00C27436"/>
    <w:rsid w:val="00C30C2B"/>
    <w:rsid w:val="00C30CA8"/>
    <w:rsid w:val="00C30D20"/>
    <w:rsid w:val="00C31EA5"/>
    <w:rsid w:val="00C3214C"/>
    <w:rsid w:val="00C32914"/>
    <w:rsid w:val="00C3321B"/>
    <w:rsid w:val="00C3392D"/>
    <w:rsid w:val="00C33EED"/>
    <w:rsid w:val="00C35250"/>
    <w:rsid w:val="00C36137"/>
    <w:rsid w:val="00C37631"/>
    <w:rsid w:val="00C400B9"/>
    <w:rsid w:val="00C40214"/>
    <w:rsid w:val="00C407AC"/>
    <w:rsid w:val="00C417C0"/>
    <w:rsid w:val="00C417F5"/>
    <w:rsid w:val="00C4251C"/>
    <w:rsid w:val="00C4287E"/>
    <w:rsid w:val="00C429ED"/>
    <w:rsid w:val="00C439E4"/>
    <w:rsid w:val="00C43DBD"/>
    <w:rsid w:val="00C44FFA"/>
    <w:rsid w:val="00C457E3"/>
    <w:rsid w:val="00C4667D"/>
    <w:rsid w:val="00C46D76"/>
    <w:rsid w:val="00C47648"/>
    <w:rsid w:val="00C478E1"/>
    <w:rsid w:val="00C50ACD"/>
    <w:rsid w:val="00C50B04"/>
    <w:rsid w:val="00C511CE"/>
    <w:rsid w:val="00C52057"/>
    <w:rsid w:val="00C520CA"/>
    <w:rsid w:val="00C521EC"/>
    <w:rsid w:val="00C525BE"/>
    <w:rsid w:val="00C54184"/>
    <w:rsid w:val="00C544C0"/>
    <w:rsid w:val="00C54642"/>
    <w:rsid w:val="00C552F5"/>
    <w:rsid w:val="00C563B7"/>
    <w:rsid w:val="00C567A8"/>
    <w:rsid w:val="00C57C8E"/>
    <w:rsid w:val="00C604AD"/>
    <w:rsid w:val="00C60653"/>
    <w:rsid w:val="00C616C9"/>
    <w:rsid w:val="00C62175"/>
    <w:rsid w:val="00C62931"/>
    <w:rsid w:val="00C62A5B"/>
    <w:rsid w:val="00C62D2C"/>
    <w:rsid w:val="00C63B2B"/>
    <w:rsid w:val="00C63C1C"/>
    <w:rsid w:val="00C65227"/>
    <w:rsid w:val="00C653BF"/>
    <w:rsid w:val="00C654D0"/>
    <w:rsid w:val="00C655DC"/>
    <w:rsid w:val="00C661A9"/>
    <w:rsid w:val="00C66276"/>
    <w:rsid w:val="00C66FD4"/>
    <w:rsid w:val="00C67383"/>
    <w:rsid w:val="00C6749B"/>
    <w:rsid w:val="00C67C51"/>
    <w:rsid w:val="00C703A2"/>
    <w:rsid w:val="00C7042D"/>
    <w:rsid w:val="00C70BE7"/>
    <w:rsid w:val="00C70FAB"/>
    <w:rsid w:val="00C71015"/>
    <w:rsid w:val="00C7122C"/>
    <w:rsid w:val="00C714B2"/>
    <w:rsid w:val="00C737C5"/>
    <w:rsid w:val="00C73E07"/>
    <w:rsid w:val="00C75AFF"/>
    <w:rsid w:val="00C75D05"/>
    <w:rsid w:val="00C76EBB"/>
    <w:rsid w:val="00C77B7B"/>
    <w:rsid w:val="00C8038C"/>
    <w:rsid w:val="00C803C1"/>
    <w:rsid w:val="00C80586"/>
    <w:rsid w:val="00C810B7"/>
    <w:rsid w:val="00C8167D"/>
    <w:rsid w:val="00C81EC6"/>
    <w:rsid w:val="00C8200C"/>
    <w:rsid w:val="00C82342"/>
    <w:rsid w:val="00C828D0"/>
    <w:rsid w:val="00C82A60"/>
    <w:rsid w:val="00C82B0D"/>
    <w:rsid w:val="00C82D0B"/>
    <w:rsid w:val="00C82FC7"/>
    <w:rsid w:val="00C83321"/>
    <w:rsid w:val="00C83406"/>
    <w:rsid w:val="00C840CA"/>
    <w:rsid w:val="00C84231"/>
    <w:rsid w:val="00C84589"/>
    <w:rsid w:val="00C848E0"/>
    <w:rsid w:val="00C852DB"/>
    <w:rsid w:val="00C853B2"/>
    <w:rsid w:val="00C870B8"/>
    <w:rsid w:val="00C8795D"/>
    <w:rsid w:val="00C8796F"/>
    <w:rsid w:val="00C90260"/>
    <w:rsid w:val="00C91551"/>
    <w:rsid w:val="00C92528"/>
    <w:rsid w:val="00C9275A"/>
    <w:rsid w:val="00C9323B"/>
    <w:rsid w:val="00C9335D"/>
    <w:rsid w:val="00C93B01"/>
    <w:rsid w:val="00C9568C"/>
    <w:rsid w:val="00C95F8F"/>
    <w:rsid w:val="00C95F93"/>
    <w:rsid w:val="00C96377"/>
    <w:rsid w:val="00C96E33"/>
    <w:rsid w:val="00C97097"/>
    <w:rsid w:val="00C97E34"/>
    <w:rsid w:val="00CA0039"/>
    <w:rsid w:val="00CA0432"/>
    <w:rsid w:val="00CA107C"/>
    <w:rsid w:val="00CA1BB2"/>
    <w:rsid w:val="00CA2000"/>
    <w:rsid w:val="00CA213C"/>
    <w:rsid w:val="00CA2562"/>
    <w:rsid w:val="00CA2563"/>
    <w:rsid w:val="00CA2809"/>
    <w:rsid w:val="00CA30F8"/>
    <w:rsid w:val="00CA3704"/>
    <w:rsid w:val="00CA3707"/>
    <w:rsid w:val="00CA3E97"/>
    <w:rsid w:val="00CA4191"/>
    <w:rsid w:val="00CA43B9"/>
    <w:rsid w:val="00CA4F77"/>
    <w:rsid w:val="00CA586A"/>
    <w:rsid w:val="00CA60A5"/>
    <w:rsid w:val="00CA6746"/>
    <w:rsid w:val="00CA6CC4"/>
    <w:rsid w:val="00CA6E6E"/>
    <w:rsid w:val="00CA7071"/>
    <w:rsid w:val="00CA7B31"/>
    <w:rsid w:val="00CA7D36"/>
    <w:rsid w:val="00CA7DD4"/>
    <w:rsid w:val="00CA7EEF"/>
    <w:rsid w:val="00CB009C"/>
    <w:rsid w:val="00CB55A5"/>
    <w:rsid w:val="00CB595A"/>
    <w:rsid w:val="00CB5BE0"/>
    <w:rsid w:val="00CB6CA8"/>
    <w:rsid w:val="00CB7152"/>
    <w:rsid w:val="00CB74BC"/>
    <w:rsid w:val="00CB7A5C"/>
    <w:rsid w:val="00CB7DAE"/>
    <w:rsid w:val="00CC046F"/>
    <w:rsid w:val="00CC0C4F"/>
    <w:rsid w:val="00CC0F31"/>
    <w:rsid w:val="00CC158D"/>
    <w:rsid w:val="00CC19C8"/>
    <w:rsid w:val="00CC30F1"/>
    <w:rsid w:val="00CC37F8"/>
    <w:rsid w:val="00CC43DF"/>
    <w:rsid w:val="00CC4E58"/>
    <w:rsid w:val="00CC581A"/>
    <w:rsid w:val="00CC5BBD"/>
    <w:rsid w:val="00CC6636"/>
    <w:rsid w:val="00CC7E80"/>
    <w:rsid w:val="00CD01D1"/>
    <w:rsid w:val="00CD0645"/>
    <w:rsid w:val="00CD144C"/>
    <w:rsid w:val="00CD2107"/>
    <w:rsid w:val="00CD3245"/>
    <w:rsid w:val="00CD347C"/>
    <w:rsid w:val="00CD371A"/>
    <w:rsid w:val="00CD39E7"/>
    <w:rsid w:val="00CD426B"/>
    <w:rsid w:val="00CD441C"/>
    <w:rsid w:val="00CD48F0"/>
    <w:rsid w:val="00CD4CDE"/>
    <w:rsid w:val="00CD5242"/>
    <w:rsid w:val="00CD6451"/>
    <w:rsid w:val="00CD678A"/>
    <w:rsid w:val="00CD6AD3"/>
    <w:rsid w:val="00CD6DD3"/>
    <w:rsid w:val="00CD7225"/>
    <w:rsid w:val="00CD7398"/>
    <w:rsid w:val="00CE0006"/>
    <w:rsid w:val="00CE028E"/>
    <w:rsid w:val="00CE032D"/>
    <w:rsid w:val="00CE0ABF"/>
    <w:rsid w:val="00CE0AD1"/>
    <w:rsid w:val="00CE1533"/>
    <w:rsid w:val="00CE19FE"/>
    <w:rsid w:val="00CE20C8"/>
    <w:rsid w:val="00CE2BA5"/>
    <w:rsid w:val="00CE432F"/>
    <w:rsid w:val="00CE5A41"/>
    <w:rsid w:val="00CE5D99"/>
    <w:rsid w:val="00CE6C2F"/>
    <w:rsid w:val="00CE7DCF"/>
    <w:rsid w:val="00CF07C6"/>
    <w:rsid w:val="00CF0F52"/>
    <w:rsid w:val="00CF160E"/>
    <w:rsid w:val="00CF1ABD"/>
    <w:rsid w:val="00CF20B5"/>
    <w:rsid w:val="00CF240C"/>
    <w:rsid w:val="00CF2C05"/>
    <w:rsid w:val="00CF306A"/>
    <w:rsid w:val="00CF3987"/>
    <w:rsid w:val="00CF3BDD"/>
    <w:rsid w:val="00CF3C7E"/>
    <w:rsid w:val="00CF4521"/>
    <w:rsid w:val="00CF561D"/>
    <w:rsid w:val="00CF5B87"/>
    <w:rsid w:val="00CF6106"/>
    <w:rsid w:val="00CF6A2E"/>
    <w:rsid w:val="00CF7654"/>
    <w:rsid w:val="00CF7EB9"/>
    <w:rsid w:val="00D0035C"/>
    <w:rsid w:val="00D01CDC"/>
    <w:rsid w:val="00D02795"/>
    <w:rsid w:val="00D02B3B"/>
    <w:rsid w:val="00D03E2C"/>
    <w:rsid w:val="00D041C2"/>
    <w:rsid w:val="00D04C0B"/>
    <w:rsid w:val="00D10557"/>
    <w:rsid w:val="00D10750"/>
    <w:rsid w:val="00D108E4"/>
    <w:rsid w:val="00D1187A"/>
    <w:rsid w:val="00D12438"/>
    <w:rsid w:val="00D126CD"/>
    <w:rsid w:val="00D12F84"/>
    <w:rsid w:val="00D13680"/>
    <w:rsid w:val="00D13B41"/>
    <w:rsid w:val="00D151DA"/>
    <w:rsid w:val="00D1525F"/>
    <w:rsid w:val="00D15355"/>
    <w:rsid w:val="00D15362"/>
    <w:rsid w:val="00D1540D"/>
    <w:rsid w:val="00D155FC"/>
    <w:rsid w:val="00D175B9"/>
    <w:rsid w:val="00D213CB"/>
    <w:rsid w:val="00D21A53"/>
    <w:rsid w:val="00D2237C"/>
    <w:rsid w:val="00D223F8"/>
    <w:rsid w:val="00D227DB"/>
    <w:rsid w:val="00D22F5D"/>
    <w:rsid w:val="00D22FC4"/>
    <w:rsid w:val="00D2539D"/>
    <w:rsid w:val="00D25CE5"/>
    <w:rsid w:val="00D25D6F"/>
    <w:rsid w:val="00D26650"/>
    <w:rsid w:val="00D30471"/>
    <w:rsid w:val="00D31982"/>
    <w:rsid w:val="00D32E44"/>
    <w:rsid w:val="00D3337D"/>
    <w:rsid w:val="00D333D1"/>
    <w:rsid w:val="00D33C65"/>
    <w:rsid w:val="00D33F0A"/>
    <w:rsid w:val="00D34D57"/>
    <w:rsid w:val="00D35F9F"/>
    <w:rsid w:val="00D3670E"/>
    <w:rsid w:val="00D36C68"/>
    <w:rsid w:val="00D37201"/>
    <w:rsid w:val="00D37C55"/>
    <w:rsid w:val="00D41124"/>
    <w:rsid w:val="00D41D76"/>
    <w:rsid w:val="00D42038"/>
    <w:rsid w:val="00D43CE4"/>
    <w:rsid w:val="00D44966"/>
    <w:rsid w:val="00D4557F"/>
    <w:rsid w:val="00D460ED"/>
    <w:rsid w:val="00D46281"/>
    <w:rsid w:val="00D47F6B"/>
    <w:rsid w:val="00D50B3F"/>
    <w:rsid w:val="00D51391"/>
    <w:rsid w:val="00D52AA2"/>
    <w:rsid w:val="00D52BDE"/>
    <w:rsid w:val="00D53153"/>
    <w:rsid w:val="00D54E53"/>
    <w:rsid w:val="00D5509B"/>
    <w:rsid w:val="00D557D9"/>
    <w:rsid w:val="00D5704A"/>
    <w:rsid w:val="00D571D4"/>
    <w:rsid w:val="00D5792B"/>
    <w:rsid w:val="00D57CBC"/>
    <w:rsid w:val="00D60C31"/>
    <w:rsid w:val="00D60E8E"/>
    <w:rsid w:val="00D60F8E"/>
    <w:rsid w:val="00D61336"/>
    <w:rsid w:val="00D62E87"/>
    <w:rsid w:val="00D62FEB"/>
    <w:rsid w:val="00D63237"/>
    <w:rsid w:val="00D63780"/>
    <w:rsid w:val="00D6555B"/>
    <w:rsid w:val="00D6568D"/>
    <w:rsid w:val="00D65FB9"/>
    <w:rsid w:val="00D661F9"/>
    <w:rsid w:val="00D66537"/>
    <w:rsid w:val="00D674AE"/>
    <w:rsid w:val="00D67755"/>
    <w:rsid w:val="00D6788A"/>
    <w:rsid w:val="00D70342"/>
    <w:rsid w:val="00D709A9"/>
    <w:rsid w:val="00D70CAA"/>
    <w:rsid w:val="00D713F8"/>
    <w:rsid w:val="00D71BE7"/>
    <w:rsid w:val="00D72D7B"/>
    <w:rsid w:val="00D73AE7"/>
    <w:rsid w:val="00D73E70"/>
    <w:rsid w:val="00D7433B"/>
    <w:rsid w:val="00D75EF8"/>
    <w:rsid w:val="00D766D0"/>
    <w:rsid w:val="00D76FCD"/>
    <w:rsid w:val="00D7744B"/>
    <w:rsid w:val="00D77770"/>
    <w:rsid w:val="00D77A8D"/>
    <w:rsid w:val="00D808F3"/>
    <w:rsid w:val="00D811C2"/>
    <w:rsid w:val="00D81B54"/>
    <w:rsid w:val="00D81F40"/>
    <w:rsid w:val="00D828E1"/>
    <w:rsid w:val="00D828FA"/>
    <w:rsid w:val="00D82B94"/>
    <w:rsid w:val="00D83771"/>
    <w:rsid w:val="00D83AD8"/>
    <w:rsid w:val="00D83BD4"/>
    <w:rsid w:val="00D84D8C"/>
    <w:rsid w:val="00D850F9"/>
    <w:rsid w:val="00D853EA"/>
    <w:rsid w:val="00D85C26"/>
    <w:rsid w:val="00D876D6"/>
    <w:rsid w:val="00D87E94"/>
    <w:rsid w:val="00D90C19"/>
    <w:rsid w:val="00D9166E"/>
    <w:rsid w:val="00D91FB8"/>
    <w:rsid w:val="00D929B1"/>
    <w:rsid w:val="00D92BA9"/>
    <w:rsid w:val="00D93170"/>
    <w:rsid w:val="00D94852"/>
    <w:rsid w:val="00D94AB8"/>
    <w:rsid w:val="00D94CA4"/>
    <w:rsid w:val="00D953E8"/>
    <w:rsid w:val="00D95C23"/>
    <w:rsid w:val="00D95DF9"/>
    <w:rsid w:val="00D968A1"/>
    <w:rsid w:val="00D96B1C"/>
    <w:rsid w:val="00D974AB"/>
    <w:rsid w:val="00DA0F18"/>
    <w:rsid w:val="00DA0F5A"/>
    <w:rsid w:val="00DA1526"/>
    <w:rsid w:val="00DA1744"/>
    <w:rsid w:val="00DA21B4"/>
    <w:rsid w:val="00DA24F5"/>
    <w:rsid w:val="00DA2E2B"/>
    <w:rsid w:val="00DA2E4A"/>
    <w:rsid w:val="00DA30FE"/>
    <w:rsid w:val="00DA32CD"/>
    <w:rsid w:val="00DA3906"/>
    <w:rsid w:val="00DA48F1"/>
    <w:rsid w:val="00DA4B4E"/>
    <w:rsid w:val="00DA5FCD"/>
    <w:rsid w:val="00DA5FF4"/>
    <w:rsid w:val="00DA6D75"/>
    <w:rsid w:val="00DB140C"/>
    <w:rsid w:val="00DB2344"/>
    <w:rsid w:val="00DB236E"/>
    <w:rsid w:val="00DB254B"/>
    <w:rsid w:val="00DB2DA1"/>
    <w:rsid w:val="00DB2DE7"/>
    <w:rsid w:val="00DB32AC"/>
    <w:rsid w:val="00DB3397"/>
    <w:rsid w:val="00DB3530"/>
    <w:rsid w:val="00DB3F5F"/>
    <w:rsid w:val="00DB41D3"/>
    <w:rsid w:val="00DB4667"/>
    <w:rsid w:val="00DB4EF1"/>
    <w:rsid w:val="00DB5BB2"/>
    <w:rsid w:val="00DB66AF"/>
    <w:rsid w:val="00DB6DA5"/>
    <w:rsid w:val="00DB6F78"/>
    <w:rsid w:val="00DB7133"/>
    <w:rsid w:val="00DB7244"/>
    <w:rsid w:val="00DB73AC"/>
    <w:rsid w:val="00DB764C"/>
    <w:rsid w:val="00DB7926"/>
    <w:rsid w:val="00DC01AE"/>
    <w:rsid w:val="00DC0714"/>
    <w:rsid w:val="00DC13A2"/>
    <w:rsid w:val="00DC1AF7"/>
    <w:rsid w:val="00DC1D84"/>
    <w:rsid w:val="00DC20D1"/>
    <w:rsid w:val="00DC2485"/>
    <w:rsid w:val="00DC2FE8"/>
    <w:rsid w:val="00DC3E49"/>
    <w:rsid w:val="00DC5915"/>
    <w:rsid w:val="00DC5994"/>
    <w:rsid w:val="00DD0572"/>
    <w:rsid w:val="00DD05CC"/>
    <w:rsid w:val="00DD083E"/>
    <w:rsid w:val="00DD2A5A"/>
    <w:rsid w:val="00DD3DC3"/>
    <w:rsid w:val="00DD442E"/>
    <w:rsid w:val="00DD4B4B"/>
    <w:rsid w:val="00DD56A6"/>
    <w:rsid w:val="00DD5CDC"/>
    <w:rsid w:val="00DD5E16"/>
    <w:rsid w:val="00DD6BF8"/>
    <w:rsid w:val="00DD6D5D"/>
    <w:rsid w:val="00DD6F94"/>
    <w:rsid w:val="00DD7378"/>
    <w:rsid w:val="00DD769E"/>
    <w:rsid w:val="00DE018A"/>
    <w:rsid w:val="00DE0451"/>
    <w:rsid w:val="00DE086B"/>
    <w:rsid w:val="00DE0C22"/>
    <w:rsid w:val="00DE0CDA"/>
    <w:rsid w:val="00DE0D0C"/>
    <w:rsid w:val="00DE144B"/>
    <w:rsid w:val="00DE17D0"/>
    <w:rsid w:val="00DE1F7A"/>
    <w:rsid w:val="00DE285A"/>
    <w:rsid w:val="00DE286F"/>
    <w:rsid w:val="00DE2F3E"/>
    <w:rsid w:val="00DE3342"/>
    <w:rsid w:val="00DE341F"/>
    <w:rsid w:val="00DE4600"/>
    <w:rsid w:val="00DE4942"/>
    <w:rsid w:val="00DE5792"/>
    <w:rsid w:val="00DE5C89"/>
    <w:rsid w:val="00DE608E"/>
    <w:rsid w:val="00DE7D89"/>
    <w:rsid w:val="00DE7E18"/>
    <w:rsid w:val="00DF0AA7"/>
    <w:rsid w:val="00DF1687"/>
    <w:rsid w:val="00DF4A0C"/>
    <w:rsid w:val="00DF4B28"/>
    <w:rsid w:val="00DF4D4D"/>
    <w:rsid w:val="00DF577F"/>
    <w:rsid w:val="00DF6554"/>
    <w:rsid w:val="00DF6FC8"/>
    <w:rsid w:val="00DF79E2"/>
    <w:rsid w:val="00DF7DA5"/>
    <w:rsid w:val="00E00DC6"/>
    <w:rsid w:val="00E021C2"/>
    <w:rsid w:val="00E023A6"/>
    <w:rsid w:val="00E0243C"/>
    <w:rsid w:val="00E0262F"/>
    <w:rsid w:val="00E035F3"/>
    <w:rsid w:val="00E03D8C"/>
    <w:rsid w:val="00E0431D"/>
    <w:rsid w:val="00E07227"/>
    <w:rsid w:val="00E076B7"/>
    <w:rsid w:val="00E079F0"/>
    <w:rsid w:val="00E07FE8"/>
    <w:rsid w:val="00E119EA"/>
    <w:rsid w:val="00E12472"/>
    <w:rsid w:val="00E12FA8"/>
    <w:rsid w:val="00E162E5"/>
    <w:rsid w:val="00E176D9"/>
    <w:rsid w:val="00E2091B"/>
    <w:rsid w:val="00E210FE"/>
    <w:rsid w:val="00E218D5"/>
    <w:rsid w:val="00E2195A"/>
    <w:rsid w:val="00E229DB"/>
    <w:rsid w:val="00E22A1D"/>
    <w:rsid w:val="00E22F9B"/>
    <w:rsid w:val="00E237C5"/>
    <w:rsid w:val="00E23800"/>
    <w:rsid w:val="00E24AD6"/>
    <w:rsid w:val="00E25516"/>
    <w:rsid w:val="00E25745"/>
    <w:rsid w:val="00E25873"/>
    <w:rsid w:val="00E25FF0"/>
    <w:rsid w:val="00E261B8"/>
    <w:rsid w:val="00E26558"/>
    <w:rsid w:val="00E301D7"/>
    <w:rsid w:val="00E30404"/>
    <w:rsid w:val="00E30A2E"/>
    <w:rsid w:val="00E315B7"/>
    <w:rsid w:val="00E31A56"/>
    <w:rsid w:val="00E32140"/>
    <w:rsid w:val="00E327CE"/>
    <w:rsid w:val="00E338E3"/>
    <w:rsid w:val="00E34E01"/>
    <w:rsid w:val="00E34FA3"/>
    <w:rsid w:val="00E3560E"/>
    <w:rsid w:val="00E36941"/>
    <w:rsid w:val="00E372A4"/>
    <w:rsid w:val="00E37E41"/>
    <w:rsid w:val="00E37E9D"/>
    <w:rsid w:val="00E40C22"/>
    <w:rsid w:val="00E413CD"/>
    <w:rsid w:val="00E43822"/>
    <w:rsid w:val="00E44000"/>
    <w:rsid w:val="00E44954"/>
    <w:rsid w:val="00E449EF"/>
    <w:rsid w:val="00E45E76"/>
    <w:rsid w:val="00E4780C"/>
    <w:rsid w:val="00E5005E"/>
    <w:rsid w:val="00E50510"/>
    <w:rsid w:val="00E5118C"/>
    <w:rsid w:val="00E53EDF"/>
    <w:rsid w:val="00E541FF"/>
    <w:rsid w:val="00E543DE"/>
    <w:rsid w:val="00E558A8"/>
    <w:rsid w:val="00E6002D"/>
    <w:rsid w:val="00E60149"/>
    <w:rsid w:val="00E607AF"/>
    <w:rsid w:val="00E610E6"/>
    <w:rsid w:val="00E61F40"/>
    <w:rsid w:val="00E6391F"/>
    <w:rsid w:val="00E6473B"/>
    <w:rsid w:val="00E6637C"/>
    <w:rsid w:val="00E665EA"/>
    <w:rsid w:val="00E66FBF"/>
    <w:rsid w:val="00E67121"/>
    <w:rsid w:val="00E675D2"/>
    <w:rsid w:val="00E7045F"/>
    <w:rsid w:val="00E70937"/>
    <w:rsid w:val="00E7242D"/>
    <w:rsid w:val="00E72607"/>
    <w:rsid w:val="00E72610"/>
    <w:rsid w:val="00E72792"/>
    <w:rsid w:val="00E731BF"/>
    <w:rsid w:val="00E73637"/>
    <w:rsid w:val="00E744F9"/>
    <w:rsid w:val="00E7530B"/>
    <w:rsid w:val="00E75370"/>
    <w:rsid w:val="00E76229"/>
    <w:rsid w:val="00E77718"/>
    <w:rsid w:val="00E819C4"/>
    <w:rsid w:val="00E81A11"/>
    <w:rsid w:val="00E81B14"/>
    <w:rsid w:val="00E848FB"/>
    <w:rsid w:val="00E85569"/>
    <w:rsid w:val="00E85AB2"/>
    <w:rsid w:val="00E86831"/>
    <w:rsid w:val="00E87AED"/>
    <w:rsid w:val="00E87F73"/>
    <w:rsid w:val="00E90466"/>
    <w:rsid w:val="00E911BA"/>
    <w:rsid w:val="00E91A30"/>
    <w:rsid w:val="00E923E5"/>
    <w:rsid w:val="00E92B58"/>
    <w:rsid w:val="00E93494"/>
    <w:rsid w:val="00E93F51"/>
    <w:rsid w:val="00E943CF"/>
    <w:rsid w:val="00E94EE1"/>
    <w:rsid w:val="00E954B5"/>
    <w:rsid w:val="00E9704B"/>
    <w:rsid w:val="00E97460"/>
    <w:rsid w:val="00E974D0"/>
    <w:rsid w:val="00E979AB"/>
    <w:rsid w:val="00E97ADE"/>
    <w:rsid w:val="00E97F1A"/>
    <w:rsid w:val="00EA053B"/>
    <w:rsid w:val="00EA0D3D"/>
    <w:rsid w:val="00EA0F3C"/>
    <w:rsid w:val="00EA1666"/>
    <w:rsid w:val="00EA1EC6"/>
    <w:rsid w:val="00EA2B6D"/>
    <w:rsid w:val="00EA2DB4"/>
    <w:rsid w:val="00EA3547"/>
    <w:rsid w:val="00EA49E9"/>
    <w:rsid w:val="00EA644E"/>
    <w:rsid w:val="00EA65ED"/>
    <w:rsid w:val="00EA712E"/>
    <w:rsid w:val="00EA7D65"/>
    <w:rsid w:val="00EB0D6C"/>
    <w:rsid w:val="00EB22A5"/>
    <w:rsid w:val="00EB2AF2"/>
    <w:rsid w:val="00EB2C8F"/>
    <w:rsid w:val="00EB396B"/>
    <w:rsid w:val="00EB45CB"/>
    <w:rsid w:val="00EB4B1B"/>
    <w:rsid w:val="00EB4DB4"/>
    <w:rsid w:val="00EB510A"/>
    <w:rsid w:val="00EB5326"/>
    <w:rsid w:val="00EB54DE"/>
    <w:rsid w:val="00EB5D87"/>
    <w:rsid w:val="00EB682B"/>
    <w:rsid w:val="00EB6C54"/>
    <w:rsid w:val="00EB6D76"/>
    <w:rsid w:val="00EB70D4"/>
    <w:rsid w:val="00EB7F8F"/>
    <w:rsid w:val="00EC010D"/>
    <w:rsid w:val="00EC012A"/>
    <w:rsid w:val="00EC06DD"/>
    <w:rsid w:val="00EC0D71"/>
    <w:rsid w:val="00EC177A"/>
    <w:rsid w:val="00EC201E"/>
    <w:rsid w:val="00EC2171"/>
    <w:rsid w:val="00EC247E"/>
    <w:rsid w:val="00EC3568"/>
    <w:rsid w:val="00EC3761"/>
    <w:rsid w:val="00EC3EDA"/>
    <w:rsid w:val="00EC427B"/>
    <w:rsid w:val="00EC44DC"/>
    <w:rsid w:val="00EC4734"/>
    <w:rsid w:val="00EC4AF5"/>
    <w:rsid w:val="00EC4D63"/>
    <w:rsid w:val="00EC51BF"/>
    <w:rsid w:val="00EC5281"/>
    <w:rsid w:val="00EC53B2"/>
    <w:rsid w:val="00EC55D6"/>
    <w:rsid w:val="00EC6FD4"/>
    <w:rsid w:val="00EC7171"/>
    <w:rsid w:val="00EC745D"/>
    <w:rsid w:val="00EC784F"/>
    <w:rsid w:val="00ED134E"/>
    <w:rsid w:val="00ED1381"/>
    <w:rsid w:val="00ED271D"/>
    <w:rsid w:val="00ED282A"/>
    <w:rsid w:val="00ED2941"/>
    <w:rsid w:val="00ED36FA"/>
    <w:rsid w:val="00ED3F44"/>
    <w:rsid w:val="00ED3F65"/>
    <w:rsid w:val="00ED5C5F"/>
    <w:rsid w:val="00ED6363"/>
    <w:rsid w:val="00ED69AE"/>
    <w:rsid w:val="00ED6E64"/>
    <w:rsid w:val="00ED7730"/>
    <w:rsid w:val="00EE0F8A"/>
    <w:rsid w:val="00EE2B2A"/>
    <w:rsid w:val="00EE3064"/>
    <w:rsid w:val="00EE393F"/>
    <w:rsid w:val="00EE4551"/>
    <w:rsid w:val="00EE5348"/>
    <w:rsid w:val="00EE5C04"/>
    <w:rsid w:val="00EE6C0A"/>
    <w:rsid w:val="00EE74E2"/>
    <w:rsid w:val="00EE7936"/>
    <w:rsid w:val="00EE7D31"/>
    <w:rsid w:val="00EF0C0A"/>
    <w:rsid w:val="00EF1199"/>
    <w:rsid w:val="00EF1267"/>
    <w:rsid w:val="00EF1E9A"/>
    <w:rsid w:val="00EF2222"/>
    <w:rsid w:val="00EF30B1"/>
    <w:rsid w:val="00EF3172"/>
    <w:rsid w:val="00EF3F22"/>
    <w:rsid w:val="00EF439A"/>
    <w:rsid w:val="00EF4405"/>
    <w:rsid w:val="00EF482D"/>
    <w:rsid w:val="00EF53C7"/>
    <w:rsid w:val="00EF5499"/>
    <w:rsid w:val="00EF5BC2"/>
    <w:rsid w:val="00EF5D1D"/>
    <w:rsid w:val="00EF7DDF"/>
    <w:rsid w:val="00F0068C"/>
    <w:rsid w:val="00F01CF8"/>
    <w:rsid w:val="00F01E0F"/>
    <w:rsid w:val="00F0237D"/>
    <w:rsid w:val="00F02871"/>
    <w:rsid w:val="00F02C97"/>
    <w:rsid w:val="00F0406F"/>
    <w:rsid w:val="00F04E74"/>
    <w:rsid w:val="00F0518C"/>
    <w:rsid w:val="00F06819"/>
    <w:rsid w:val="00F0699F"/>
    <w:rsid w:val="00F07BB9"/>
    <w:rsid w:val="00F101D5"/>
    <w:rsid w:val="00F10C22"/>
    <w:rsid w:val="00F10DB4"/>
    <w:rsid w:val="00F1133C"/>
    <w:rsid w:val="00F11413"/>
    <w:rsid w:val="00F11F5A"/>
    <w:rsid w:val="00F12043"/>
    <w:rsid w:val="00F122E6"/>
    <w:rsid w:val="00F126AF"/>
    <w:rsid w:val="00F12D75"/>
    <w:rsid w:val="00F132AA"/>
    <w:rsid w:val="00F142AB"/>
    <w:rsid w:val="00F15656"/>
    <w:rsid w:val="00F15E5E"/>
    <w:rsid w:val="00F16DC0"/>
    <w:rsid w:val="00F173ED"/>
    <w:rsid w:val="00F17A54"/>
    <w:rsid w:val="00F17F68"/>
    <w:rsid w:val="00F2035B"/>
    <w:rsid w:val="00F20B06"/>
    <w:rsid w:val="00F21095"/>
    <w:rsid w:val="00F2120A"/>
    <w:rsid w:val="00F21FA3"/>
    <w:rsid w:val="00F22590"/>
    <w:rsid w:val="00F22D01"/>
    <w:rsid w:val="00F23833"/>
    <w:rsid w:val="00F24DB5"/>
    <w:rsid w:val="00F250E2"/>
    <w:rsid w:val="00F27386"/>
    <w:rsid w:val="00F276F1"/>
    <w:rsid w:val="00F2771D"/>
    <w:rsid w:val="00F30172"/>
    <w:rsid w:val="00F3054E"/>
    <w:rsid w:val="00F31728"/>
    <w:rsid w:val="00F331F8"/>
    <w:rsid w:val="00F3344E"/>
    <w:rsid w:val="00F33B2B"/>
    <w:rsid w:val="00F33BDE"/>
    <w:rsid w:val="00F343A2"/>
    <w:rsid w:val="00F34748"/>
    <w:rsid w:val="00F355BF"/>
    <w:rsid w:val="00F35A10"/>
    <w:rsid w:val="00F35B9B"/>
    <w:rsid w:val="00F35C12"/>
    <w:rsid w:val="00F36AB3"/>
    <w:rsid w:val="00F36D1C"/>
    <w:rsid w:val="00F36E35"/>
    <w:rsid w:val="00F37C39"/>
    <w:rsid w:val="00F4024C"/>
    <w:rsid w:val="00F40E0A"/>
    <w:rsid w:val="00F411C3"/>
    <w:rsid w:val="00F41468"/>
    <w:rsid w:val="00F415B5"/>
    <w:rsid w:val="00F42EC8"/>
    <w:rsid w:val="00F42ED2"/>
    <w:rsid w:val="00F42FC2"/>
    <w:rsid w:val="00F4318F"/>
    <w:rsid w:val="00F43AC2"/>
    <w:rsid w:val="00F440C2"/>
    <w:rsid w:val="00F44BD9"/>
    <w:rsid w:val="00F44C90"/>
    <w:rsid w:val="00F46046"/>
    <w:rsid w:val="00F46396"/>
    <w:rsid w:val="00F47C3E"/>
    <w:rsid w:val="00F50AC3"/>
    <w:rsid w:val="00F50F4E"/>
    <w:rsid w:val="00F517A3"/>
    <w:rsid w:val="00F52D21"/>
    <w:rsid w:val="00F530FF"/>
    <w:rsid w:val="00F531AC"/>
    <w:rsid w:val="00F53BA1"/>
    <w:rsid w:val="00F54375"/>
    <w:rsid w:val="00F54E42"/>
    <w:rsid w:val="00F55266"/>
    <w:rsid w:val="00F55D0F"/>
    <w:rsid w:val="00F56C8F"/>
    <w:rsid w:val="00F57A4F"/>
    <w:rsid w:val="00F61144"/>
    <w:rsid w:val="00F614EE"/>
    <w:rsid w:val="00F61F7C"/>
    <w:rsid w:val="00F626A9"/>
    <w:rsid w:val="00F62C7D"/>
    <w:rsid w:val="00F62C88"/>
    <w:rsid w:val="00F63079"/>
    <w:rsid w:val="00F631E0"/>
    <w:rsid w:val="00F63A77"/>
    <w:rsid w:val="00F6547D"/>
    <w:rsid w:val="00F65916"/>
    <w:rsid w:val="00F65C47"/>
    <w:rsid w:val="00F66589"/>
    <w:rsid w:val="00F6765D"/>
    <w:rsid w:val="00F70DC4"/>
    <w:rsid w:val="00F722D8"/>
    <w:rsid w:val="00F73006"/>
    <w:rsid w:val="00F73548"/>
    <w:rsid w:val="00F73819"/>
    <w:rsid w:val="00F73F5C"/>
    <w:rsid w:val="00F742A5"/>
    <w:rsid w:val="00F744D3"/>
    <w:rsid w:val="00F754C3"/>
    <w:rsid w:val="00F8099D"/>
    <w:rsid w:val="00F8183C"/>
    <w:rsid w:val="00F81AB1"/>
    <w:rsid w:val="00F81B9C"/>
    <w:rsid w:val="00F825F9"/>
    <w:rsid w:val="00F82765"/>
    <w:rsid w:val="00F827B2"/>
    <w:rsid w:val="00F842DD"/>
    <w:rsid w:val="00F847B1"/>
    <w:rsid w:val="00F84A03"/>
    <w:rsid w:val="00F84A7C"/>
    <w:rsid w:val="00F84ACF"/>
    <w:rsid w:val="00F86BF4"/>
    <w:rsid w:val="00F870B0"/>
    <w:rsid w:val="00F871AD"/>
    <w:rsid w:val="00F902A4"/>
    <w:rsid w:val="00F90E31"/>
    <w:rsid w:val="00F91833"/>
    <w:rsid w:val="00F91F62"/>
    <w:rsid w:val="00F924B7"/>
    <w:rsid w:val="00F926FC"/>
    <w:rsid w:val="00F92C94"/>
    <w:rsid w:val="00F92F82"/>
    <w:rsid w:val="00F932D4"/>
    <w:rsid w:val="00F942B4"/>
    <w:rsid w:val="00F9471D"/>
    <w:rsid w:val="00F94825"/>
    <w:rsid w:val="00F94AC1"/>
    <w:rsid w:val="00F94C96"/>
    <w:rsid w:val="00F95290"/>
    <w:rsid w:val="00F95F4C"/>
    <w:rsid w:val="00F964A1"/>
    <w:rsid w:val="00F96793"/>
    <w:rsid w:val="00F96892"/>
    <w:rsid w:val="00FA027E"/>
    <w:rsid w:val="00FA20C9"/>
    <w:rsid w:val="00FA4E1C"/>
    <w:rsid w:val="00FA6131"/>
    <w:rsid w:val="00FA6192"/>
    <w:rsid w:val="00FA6ADC"/>
    <w:rsid w:val="00FA7B00"/>
    <w:rsid w:val="00FB288E"/>
    <w:rsid w:val="00FB2DD9"/>
    <w:rsid w:val="00FB37DA"/>
    <w:rsid w:val="00FB5350"/>
    <w:rsid w:val="00FB5965"/>
    <w:rsid w:val="00FB602F"/>
    <w:rsid w:val="00FB6354"/>
    <w:rsid w:val="00FB68EB"/>
    <w:rsid w:val="00FB6FD5"/>
    <w:rsid w:val="00FB76CD"/>
    <w:rsid w:val="00FC0613"/>
    <w:rsid w:val="00FC1957"/>
    <w:rsid w:val="00FC201C"/>
    <w:rsid w:val="00FC4A53"/>
    <w:rsid w:val="00FC4DBE"/>
    <w:rsid w:val="00FC4EA6"/>
    <w:rsid w:val="00FC50FD"/>
    <w:rsid w:val="00FC5C25"/>
    <w:rsid w:val="00FC670A"/>
    <w:rsid w:val="00FC6BFF"/>
    <w:rsid w:val="00FC6DBB"/>
    <w:rsid w:val="00FC7B7B"/>
    <w:rsid w:val="00FC7B9E"/>
    <w:rsid w:val="00FD03AA"/>
    <w:rsid w:val="00FD0499"/>
    <w:rsid w:val="00FD13D4"/>
    <w:rsid w:val="00FD16F2"/>
    <w:rsid w:val="00FD3F48"/>
    <w:rsid w:val="00FD542A"/>
    <w:rsid w:val="00FD64DF"/>
    <w:rsid w:val="00FD69DE"/>
    <w:rsid w:val="00FD7FDD"/>
    <w:rsid w:val="00FE0E09"/>
    <w:rsid w:val="00FE1684"/>
    <w:rsid w:val="00FE1807"/>
    <w:rsid w:val="00FE272F"/>
    <w:rsid w:val="00FE32EC"/>
    <w:rsid w:val="00FE49CE"/>
    <w:rsid w:val="00FE4DC3"/>
    <w:rsid w:val="00FE545A"/>
    <w:rsid w:val="00FE5C8B"/>
    <w:rsid w:val="00FE618B"/>
    <w:rsid w:val="00FE7410"/>
    <w:rsid w:val="00FE7640"/>
    <w:rsid w:val="00FF0948"/>
    <w:rsid w:val="00FF0A79"/>
    <w:rsid w:val="00FF17E3"/>
    <w:rsid w:val="00FF1BE2"/>
    <w:rsid w:val="00FF1DED"/>
    <w:rsid w:val="00FF284D"/>
    <w:rsid w:val="00FF33CA"/>
    <w:rsid w:val="00FF3585"/>
    <w:rsid w:val="00FF4957"/>
    <w:rsid w:val="00FF4A03"/>
    <w:rsid w:val="00FF5044"/>
    <w:rsid w:val="00FF5CBB"/>
    <w:rsid w:val="00FF5FFD"/>
    <w:rsid w:val="00FF6D65"/>
    <w:rsid w:val="00FF7297"/>
    <w:rsid w:val="00FF72CB"/>
    <w:rsid w:val="00FF72E0"/>
    <w:rsid w:val="00FF796E"/>
    <w:rsid w:val="00FF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4B"/>
  </w:style>
  <w:style w:type="paragraph" w:styleId="3">
    <w:name w:val="heading 3"/>
    <w:basedOn w:val="a"/>
    <w:link w:val="30"/>
    <w:uiPriority w:val="9"/>
    <w:qFormat/>
    <w:rsid w:val="00BB5F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rsid w:val="00380143"/>
    <w:pPr>
      <w:pBdr>
        <w:top w:val="single" w:sz="4" w:space="13" w:color="A3B1BE"/>
      </w:pBdr>
      <w:shd w:val="clear" w:color="auto" w:fill="F2F5F7"/>
      <w:spacing w:before="100" w:beforeAutospacing="1" w:after="100" w:afterAutospacing="1" w:line="240" w:lineRule="auto"/>
      <w:textAlignment w:val="top"/>
    </w:pPr>
    <w:rPr>
      <w:rFonts w:ascii="Arial" w:eastAsia="Times New Roman" w:hAnsi="Arial" w:cs="Arial"/>
      <w:color w:val="667380"/>
      <w:sz w:val="15"/>
      <w:szCs w:val="15"/>
    </w:rPr>
  </w:style>
  <w:style w:type="paragraph" w:styleId="a3">
    <w:name w:val="header"/>
    <w:basedOn w:val="a"/>
    <w:link w:val="a4"/>
    <w:uiPriority w:val="99"/>
    <w:unhideWhenUsed/>
    <w:rsid w:val="00C361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137"/>
  </w:style>
  <w:style w:type="paragraph" w:styleId="a5">
    <w:name w:val="footer"/>
    <w:basedOn w:val="a"/>
    <w:link w:val="a6"/>
    <w:uiPriority w:val="99"/>
    <w:unhideWhenUsed/>
    <w:rsid w:val="00C361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137"/>
  </w:style>
  <w:style w:type="paragraph" w:styleId="a7">
    <w:name w:val="Balloon Text"/>
    <w:basedOn w:val="a"/>
    <w:link w:val="a8"/>
    <w:uiPriority w:val="99"/>
    <w:semiHidden/>
    <w:unhideWhenUsed/>
    <w:rsid w:val="00B04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C44"/>
    <w:rPr>
      <w:rFonts w:ascii="Tahoma" w:hAnsi="Tahoma" w:cs="Tahoma"/>
      <w:sz w:val="16"/>
      <w:szCs w:val="16"/>
    </w:rPr>
  </w:style>
  <w:style w:type="paragraph" w:styleId="a9">
    <w:name w:val="Block Text"/>
    <w:basedOn w:val="a"/>
    <w:rsid w:val="006D086C"/>
    <w:pPr>
      <w:spacing w:after="0" w:line="240" w:lineRule="auto"/>
      <w:ind w:left="-181" w:right="21" w:firstLine="709"/>
      <w:jc w:val="both"/>
    </w:pPr>
    <w:rPr>
      <w:rFonts w:ascii="Times New Roman" w:eastAsia="Times New Roman" w:hAnsi="Times New Roman" w:cs="Times New Roman"/>
      <w:sz w:val="32"/>
      <w:szCs w:val="32"/>
    </w:rPr>
  </w:style>
  <w:style w:type="paragraph" w:styleId="aa">
    <w:name w:val="Normal (Web)"/>
    <w:basedOn w:val="a"/>
    <w:uiPriority w:val="99"/>
    <w:unhideWhenUsed/>
    <w:rsid w:val="00267BE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aption"/>
    <w:basedOn w:val="a"/>
    <w:next w:val="a"/>
    <w:uiPriority w:val="35"/>
    <w:unhideWhenUsed/>
    <w:qFormat/>
    <w:rsid w:val="00505680"/>
    <w:pPr>
      <w:spacing w:line="240" w:lineRule="auto"/>
    </w:pPr>
    <w:rPr>
      <w:b/>
      <w:bCs/>
      <w:color w:val="4F81BD" w:themeColor="accent1"/>
      <w:sz w:val="18"/>
      <w:szCs w:val="18"/>
    </w:rPr>
  </w:style>
  <w:style w:type="paragraph" w:customStyle="1" w:styleId="ConsPlusNormal">
    <w:name w:val="ConsPlusNormal"/>
    <w:rsid w:val="00D154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itle"/>
    <w:basedOn w:val="a"/>
    <w:link w:val="ad"/>
    <w:qFormat/>
    <w:rsid w:val="00D1540D"/>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D1540D"/>
    <w:rPr>
      <w:rFonts w:ascii="Times New Roman" w:eastAsia="Times New Roman" w:hAnsi="Times New Roman" w:cs="Times New Roman"/>
      <w:b/>
      <w:bCs/>
      <w:sz w:val="24"/>
      <w:szCs w:val="24"/>
    </w:rPr>
  </w:style>
  <w:style w:type="table" w:styleId="ae">
    <w:name w:val="Table Grid"/>
    <w:basedOn w:val="a1"/>
    <w:uiPriority w:val="59"/>
    <w:rsid w:val="00D15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8795D"/>
    <w:pPr>
      <w:ind w:left="720"/>
      <w:contextualSpacing/>
    </w:pPr>
  </w:style>
  <w:style w:type="character" w:customStyle="1" w:styleId="FontStyle31">
    <w:name w:val="Font Style31"/>
    <w:rsid w:val="008443AE"/>
    <w:rPr>
      <w:rFonts w:ascii="Times New Roman" w:hAnsi="Times New Roman" w:cs="Times New Roman"/>
      <w:sz w:val="22"/>
      <w:szCs w:val="22"/>
    </w:rPr>
  </w:style>
  <w:style w:type="character" w:customStyle="1" w:styleId="30">
    <w:name w:val="Заголовок 3 Знак"/>
    <w:basedOn w:val="a0"/>
    <w:link w:val="3"/>
    <w:uiPriority w:val="9"/>
    <w:rsid w:val="00BB5FD2"/>
    <w:rPr>
      <w:rFonts w:ascii="Times New Roman" w:eastAsia="Times New Roman" w:hAnsi="Times New Roman" w:cs="Times New Roman"/>
      <w:b/>
      <w:bCs/>
      <w:sz w:val="27"/>
      <w:szCs w:val="27"/>
    </w:rPr>
  </w:style>
  <w:style w:type="character" w:customStyle="1" w:styleId="apple-converted-space">
    <w:name w:val="apple-converted-space"/>
    <w:basedOn w:val="a0"/>
    <w:rsid w:val="00BB5FD2"/>
  </w:style>
  <w:style w:type="character" w:styleId="af0">
    <w:name w:val="Hyperlink"/>
    <w:basedOn w:val="a0"/>
    <w:uiPriority w:val="99"/>
    <w:semiHidden/>
    <w:unhideWhenUsed/>
    <w:rsid w:val="00BB5FD2"/>
    <w:rPr>
      <w:color w:val="0000FF"/>
      <w:u w:val="single"/>
    </w:rPr>
  </w:style>
  <w:style w:type="paragraph" w:styleId="z-">
    <w:name w:val="HTML Top of Form"/>
    <w:basedOn w:val="a"/>
    <w:next w:val="a"/>
    <w:link w:val="z-0"/>
    <w:hidden/>
    <w:uiPriority w:val="99"/>
    <w:semiHidden/>
    <w:unhideWhenUsed/>
    <w:rsid w:val="00BB5F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B5FD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B5F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B5FD2"/>
    <w:rPr>
      <w:rFonts w:ascii="Arial" w:eastAsia="Times New Roman" w:hAnsi="Arial" w:cs="Arial"/>
      <w:vanish/>
      <w:sz w:val="16"/>
      <w:szCs w:val="16"/>
    </w:rPr>
  </w:style>
  <w:style w:type="paragraph" w:customStyle="1" w:styleId="otvet">
    <w:name w:val="otvet"/>
    <w:basedOn w:val="a"/>
    <w:rsid w:val="00BB5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ата1"/>
    <w:basedOn w:val="a"/>
    <w:rsid w:val="00BB5FD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424928"/>
    <w:pPr>
      <w:spacing w:after="0" w:line="240" w:lineRule="auto"/>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924">
      <w:bodyDiv w:val="1"/>
      <w:marLeft w:val="0"/>
      <w:marRight w:val="0"/>
      <w:marTop w:val="0"/>
      <w:marBottom w:val="0"/>
      <w:divBdr>
        <w:top w:val="none" w:sz="0" w:space="0" w:color="auto"/>
        <w:left w:val="none" w:sz="0" w:space="0" w:color="auto"/>
        <w:bottom w:val="none" w:sz="0" w:space="0" w:color="auto"/>
        <w:right w:val="none" w:sz="0" w:space="0" w:color="auto"/>
      </w:divBdr>
    </w:div>
    <w:div w:id="173345289">
      <w:bodyDiv w:val="1"/>
      <w:marLeft w:val="0"/>
      <w:marRight w:val="0"/>
      <w:marTop w:val="0"/>
      <w:marBottom w:val="0"/>
      <w:divBdr>
        <w:top w:val="none" w:sz="0" w:space="0" w:color="auto"/>
        <w:left w:val="none" w:sz="0" w:space="0" w:color="auto"/>
        <w:bottom w:val="none" w:sz="0" w:space="0" w:color="auto"/>
        <w:right w:val="none" w:sz="0" w:space="0" w:color="auto"/>
      </w:divBdr>
    </w:div>
    <w:div w:id="185869808">
      <w:bodyDiv w:val="1"/>
      <w:marLeft w:val="0"/>
      <w:marRight w:val="0"/>
      <w:marTop w:val="0"/>
      <w:marBottom w:val="0"/>
      <w:divBdr>
        <w:top w:val="none" w:sz="0" w:space="0" w:color="auto"/>
        <w:left w:val="none" w:sz="0" w:space="0" w:color="auto"/>
        <w:bottom w:val="none" w:sz="0" w:space="0" w:color="auto"/>
        <w:right w:val="none" w:sz="0" w:space="0" w:color="auto"/>
      </w:divBdr>
    </w:div>
    <w:div w:id="283389068">
      <w:bodyDiv w:val="1"/>
      <w:marLeft w:val="0"/>
      <w:marRight w:val="0"/>
      <w:marTop w:val="0"/>
      <w:marBottom w:val="0"/>
      <w:divBdr>
        <w:top w:val="none" w:sz="0" w:space="0" w:color="auto"/>
        <w:left w:val="none" w:sz="0" w:space="0" w:color="auto"/>
        <w:bottom w:val="none" w:sz="0" w:space="0" w:color="auto"/>
        <w:right w:val="none" w:sz="0" w:space="0" w:color="auto"/>
      </w:divBdr>
    </w:div>
    <w:div w:id="541987665">
      <w:bodyDiv w:val="1"/>
      <w:marLeft w:val="0"/>
      <w:marRight w:val="0"/>
      <w:marTop w:val="0"/>
      <w:marBottom w:val="0"/>
      <w:divBdr>
        <w:top w:val="none" w:sz="0" w:space="0" w:color="auto"/>
        <w:left w:val="none" w:sz="0" w:space="0" w:color="auto"/>
        <w:bottom w:val="none" w:sz="0" w:space="0" w:color="auto"/>
        <w:right w:val="none" w:sz="0" w:space="0" w:color="auto"/>
      </w:divBdr>
    </w:div>
    <w:div w:id="696613706">
      <w:bodyDiv w:val="1"/>
      <w:marLeft w:val="0"/>
      <w:marRight w:val="0"/>
      <w:marTop w:val="0"/>
      <w:marBottom w:val="0"/>
      <w:divBdr>
        <w:top w:val="none" w:sz="0" w:space="0" w:color="auto"/>
        <w:left w:val="none" w:sz="0" w:space="0" w:color="auto"/>
        <w:bottom w:val="none" w:sz="0" w:space="0" w:color="auto"/>
        <w:right w:val="none" w:sz="0" w:space="0" w:color="auto"/>
      </w:divBdr>
    </w:div>
    <w:div w:id="753092216">
      <w:bodyDiv w:val="1"/>
      <w:marLeft w:val="0"/>
      <w:marRight w:val="0"/>
      <w:marTop w:val="0"/>
      <w:marBottom w:val="0"/>
      <w:divBdr>
        <w:top w:val="none" w:sz="0" w:space="0" w:color="auto"/>
        <w:left w:val="none" w:sz="0" w:space="0" w:color="auto"/>
        <w:bottom w:val="none" w:sz="0" w:space="0" w:color="auto"/>
        <w:right w:val="none" w:sz="0" w:space="0" w:color="auto"/>
      </w:divBdr>
    </w:div>
    <w:div w:id="778379569">
      <w:bodyDiv w:val="1"/>
      <w:marLeft w:val="0"/>
      <w:marRight w:val="0"/>
      <w:marTop w:val="0"/>
      <w:marBottom w:val="0"/>
      <w:divBdr>
        <w:top w:val="none" w:sz="0" w:space="0" w:color="auto"/>
        <w:left w:val="none" w:sz="0" w:space="0" w:color="auto"/>
        <w:bottom w:val="none" w:sz="0" w:space="0" w:color="auto"/>
        <w:right w:val="none" w:sz="0" w:space="0" w:color="auto"/>
      </w:divBdr>
    </w:div>
    <w:div w:id="824277218">
      <w:bodyDiv w:val="1"/>
      <w:marLeft w:val="0"/>
      <w:marRight w:val="0"/>
      <w:marTop w:val="0"/>
      <w:marBottom w:val="0"/>
      <w:divBdr>
        <w:top w:val="none" w:sz="0" w:space="0" w:color="auto"/>
        <w:left w:val="none" w:sz="0" w:space="0" w:color="auto"/>
        <w:bottom w:val="none" w:sz="0" w:space="0" w:color="auto"/>
        <w:right w:val="none" w:sz="0" w:space="0" w:color="auto"/>
      </w:divBdr>
    </w:div>
    <w:div w:id="857817652">
      <w:bodyDiv w:val="1"/>
      <w:marLeft w:val="0"/>
      <w:marRight w:val="0"/>
      <w:marTop w:val="0"/>
      <w:marBottom w:val="0"/>
      <w:divBdr>
        <w:top w:val="none" w:sz="0" w:space="0" w:color="auto"/>
        <w:left w:val="none" w:sz="0" w:space="0" w:color="auto"/>
        <w:bottom w:val="none" w:sz="0" w:space="0" w:color="auto"/>
        <w:right w:val="none" w:sz="0" w:space="0" w:color="auto"/>
      </w:divBdr>
    </w:div>
    <w:div w:id="1013263165">
      <w:bodyDiv w:val="1"/>
      <w:marLeft w:val="0"/>
      <w:marRight w:val="0"/>
      <w:marTop w:val="0"/>
      <w:marBottom w:val="0"/>
      <w:divBdr>
        <w:top w:val="none" w:sz="0" w:space="0" w:color="auto"/>
        <w:left w:val="none" w:sz="0" w:space="0" w:color="auto"/>
        <w:bottom w:val="none" w:sz="0" w:space="0" w:color="auto"/>
        <w:right w:val="none" w:sz="0" w:space="0" w:color="auto"/>
      </w:divBdr>
    </w:div>
    <w:div w:id="1016151073">
      <w:bodyDiv w:val="1"/>
      <w:marLeft w:val="0"/>
      <w:marRight w:val="0"/>
      <w:marTop w:val="0"/>
      <w:marBottom w:val="0"/>
      <w:divBdr>
        <w:top w:val="none" w:sz="0" w:space="0" w:color="auto"/>
        <w:left w:val="none" w:sz="0" w:space="0" w:color="auto"/>
        <w:bottom w:val="none" w:sz="0" w:space="0" w:color="auto"/>
        <w:right w:val="none" w:sz="0" w:space="0" w:color="auto"/>
      </w:divBdr>
    </w:div>
    <w:div w:id="1093361656">
      <w:bodyDiv w:val="1"/>
      <w:marLeft w:val="0"/>
      <w:marRight w:val="0"/>
      <w:marTop w:val="0"/>
      <w:marBottom w:val="0"/>
      <w:divBdr>
        <w:top w:val="none" w:sz="0" w:space="0" w:color="auto"/>
        <w:left w:val="none" w:sz="0" w:space="0" w:color="auto"/>
        <w:bottom w:val="none" w:sz="0" w:space="0" w:color="auto"/>
        <w:right w:val="none" w:sz="0" w:space="0" w:color="auto"/>
      </w:divBdr>
    </w:div>
    <w:div w:id="1159809972">
      <w:bodyDiv w:val="1"/>
      <w:marLeft w:val="0"/>
      <w:marRight w:val="0"/>
      <w:marTop w:val="0"/>
      <w:marBottom w:val="0"/>
      <w:divBdr>
        <w:top w:val="none" w:sz="0" w:space="0" w:color="auto"/>
        <w:left w:val="none" w:sz="0" w:space="0" w:color="auto"/>
        <w:bottom w:val="none" w:sz="0" w:space="0" w:color="auto"/>
        <w:right w:val="none" w:sz="0" w:space="0" w:color="auto"/>
      </w:divBdr>
    </w:div>
    <w:div w:id="1190141406">
      <w:bodyDiv w:val="1"/>
      <w:marLeft w:val="0"/>
      <w:marRight w:val="0"/>
      <w:marTop w:val="0"/>
      <w:marBottom w:val="0"/>
      <w:divBdr>
        <w:top w:val="none" w:sz="0" w:space="0" w:color="auto"/>
        <w:left w:val="none" w:sz="0" w:space="0" w:color="auto"/>
        <w:bottom w:val="none" w:sz="0" w:space="0" w:color="auto"/>
        <w:right w:val="none" w:sz="0" w:space="0" w:color="auto"/>
      </w:divBdr>
    </w:div>
    <w:div w:id="1285848678">
      <w:bodyDiv w:val="1"/>
      <w:marLeft w:val="0"/>
      <w:marRight w:val="0"/>
      <w:marTop w:val="0"/>
      <w:marBottom w:val="0"/>
      <w:divBdr>
        <w:top w:val="none" w:sz="0" w:space="0" w:color="auto"/>
        <w:left w:val="none" w:sz="0" w:space="0" w:color="auto"/>
        <w:bottom w:val="none" w:sz="0" w:space="0" w:color="auto"/>
        <w:right w:val="none" w:sz="0" w:space="0" w:color="auto"/>
      </w:divBdr>
    </w:div>
    <w:div w:id="1320421407">
      <w:bodyDiv w:val="1"/>
      <w:marLeft w:val="0"/>
      <w:marRight w:val="0"/>
      <w:marTop w:val="0"/>
      <w:marBottom w:val="0"/>
      <w:divBdr>
        <w:top w:val="none" w:sz="0" w:space="0" w:color="auto"/>
        <w:left w:val="none" w:sz="0" w:space="0" w:color="auto"/>
        <w:bottom w:val="none" w:sz="0" w:space="0" w:color="auto"/>
        <w:right w:val="none" w:sz="0" w:space="0" w:color="auto"/>
      </w:divBdr>
    </w:div>
    <w:div w:id="1372877427">
      <w:bodyDiv w:val="1"/>
      <w:marLeft w:val="0"/>
      <w:marRight w:val="0"/>
      <w:marTop w:val="0"/>
      <w:marBottom w:val="0"/>
      <w:divBdr>
        <w:top w:val="none" w:sz="0" w:space="0" w:color="auto"/>
        <w:left w:val="none" w:sz="0" w:space="0" w:color="auto"/>
        <w:bottom w:val="none" w:sz="0" w:space="0" w:color="auto"/>
        <w:right w:val="none" w:sz="0" w:space="0" w:color="auto"/>
      </w:divBdr>
    </w:div>
    <w:div w:id="1402024554">
      <w:bodyDiv w:val="1"/>
      <w:marLeft w:val="0"/>
      <w:marRight w:val="0"/>
      <w:marTop w:val="0"/>
      <w:marBottom w:val="0"/>
      <w:divBdr>
        <w:top w:val="none" w:sz="0" w:space="0" w:color="auto"/>
        <w:left w:val="none" w:sz="0" w:space="0" w:color="auto"/>
        <w:bottom w:val="none" w:sz="0" w:space="0" w:color="auto"/>
        <w:right w:val="none" w:sz="0" w:space="0" w:color="auto"/>
      </w:divBdr>
    </w:div>
    <w:div w:id="1519198125">
      <w:bodyDiv w:val="1"/>
      <w:marLeft w:val="0"/>
      <w:marRight w:val="0"/>
      <w:marTop w:val="0"/>
      <w:marBottom w:val="0"/>
      <w:divBdr>
        <w:top w:val="none" w:sz="0" w:space="0" w:color="auto"/>
        <w:left w:val="none" w:sz="0" w:space="0" w:color="auto"/>
        <w:bottom w:val="none" w:sz="0" w:space="0" w:color="auto"/>
        <w:right w:val="none" w:sz="0" w:space="0" w:color="auto"/>
      </w:divBdr>
      <w:divsChild>
        <w:div w:id="232081832">
          <w:marLeft w:val="0"/>
          <w:marRight w:val="1140"/>
          <w:marTop w:val="0"/>
          <w:marBottom w:val="0"/>
          <w:divBdr>
            <w:top w:val="none" w:sz="0" w:space="0" w:color="auto"/>
            <w:left w:val="none" w:sz="0" w:space="0" w:color="auto"/>
            <w:bottom w:val="none" w:sz="0" w:space="0" w:color="auto"/>
            <w:right w:val="none" w:sz="0" w:space="0" w:color="auto"/>
          </w:divBdr>
          <w:divsChild>
            <w:div w:id="1526945001">
              <w:marLeft w:val="0"/>
              <w:marRight w:val="0"/>
              <w:marTop w:val="0"/>
              <w:marBottom w:val="300"/>
              <w:divBdr>
                <w:top w:val="none" w:sz="0" w:space="0" w:color="auto"/>
                <w:left w:val="none" w:sz="0" w:space="0" w:color="auto"/>
                <w:bottom w:val="none" w:sz="0" w:space="0" w:color="auto"/>
                <w:right w:val="none" w:sz="0" w:space="0" w:color="auto"/>
              </w:divBdr>
              <w:divsChild>
                <w:div w:id="18359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886">
          <w:marLeft w:val="0"/>
          <w:marRight w:val="450"/>
          <w:marTop w:val="0"/>
          <w:marBottom w:val="0"/>
          <w:divBdr>
            <w:top w:val="none" w:sz="0" w:space="0" w:color="auto"/>
            <w:left w:val="none" w:sz="0" w:space="0" w:color="auto"/>
            <w:bottom w:val="none" w:sz="0" w:space="0" w:color="auto"/>
            <w:right w:val="none" w:sz="0" w:space="0" w:color="auto"/>
          </w:divBdr>
          <w:divsChild>
            <w:div w:id="1643534043">
              <w:marLeft w:val="0"/>
              <w:marRight w:val="450"/>
              <w:marTop w:val="0"/>
              <w:marBottom w:val="0"/>
              <w:divBdr>
                <w:top w:val="none" w:sz="0" w:space="0" w:color="auto"/>
                <w:left w:val="none" w:sz="0" w:space="0" w:color="auto"/>
                <w:bottom w:val="none" w:sz="0" w:space="0" w:color="auto"/>
                <w:right w:val="none" w:sz="0" w:space="0" w:color="auto"/>
              </w:divBdr>
              <w:divsChild>
                <w:div w:id="680006089">
                  <w:marLeft w:val="0"/>
                  <w:marRight w:val="0"/>
                  <w:marTop w:val="0"/>
                  <w:marBottom w:val="375"/>
                  <w:divBdr>
                    <w:top w:val="none" w:sz="0" w:space="0" w:color="auto"/>
                    <w:left w:val="none" w:sz="0" w:space="0" w:color="auto"/>
                    <w:bottom w:val="none" w:sz="0" w:space="0" w:color="auto"/>
                    <w:right w:val="none" w:sz="0" w:space="0" w:color="auto"/>
                  </w:divBdr>
                </w:div>
              </w:divsChild>
            </w:div>
            <w:div w:id="689337293">
              <w:marLeft w:val="0"/>
              <w:marRight w:val="450"/>
              <w:marTop w:val="0"/>
              <w:marBottom w:val="0"/>
              <w:divBdr>
                <w:top w:val="none" w:sz="0" w:space="0" w:color="auto"/>
                <w:left w:val="none" w:sz="0" w:space="0" w:color="auto"/>
                <w:bottom w:val="none" w:sz="0" w:space="0" w:color="auto"/>
                <w:right w:val="none" w:sz="0" w:space="0" w:color="auto"/>
              </w:divBdr>
            </w:div>
            <w:div w:id="906575587">
              <w:marLeft w:val="0"/>
              <w:marRight w:val="450"/>
              <w:marTop w:val="0"/>
              <w:marBottom w:val="0"/>
              <w:divBdr>
                <w:top w:val="none" w:sz="0" w:space="0" w:color="auto"/>
                <w:left w:val="none" w:sz="0" w:space="0" w:color="auto"/>
                <w:bottom w:val="none" w:sz="0" w:space="0" w:color="auto"/>
                <w:right w:val="none" w:sz="0" w:space="0" w:color="auto"/>
              </w:divBdr>
              <w:divsChild>
                <w:div w:id="4206889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6291420">
          <w:marLeft w:val="-330"/>
          <w:marRight w:val="0"/>
          <w:marTop w:val="0"/>
          <w:marBottom w:val="375"/>
          <w:divBdr>
            <w:top w:val="none" w:sz="0" w:space="0" w:color="auto"/>
            <w:left w:val="none" w:sz="0" w:space="0" w:color="auto"/>
            <w:bottom w:val="none" w:sz="0" w:space="0" w:color="auto"/>
            <w:right w:val="none" w:sz="0" w:space="0" w:color="auto"/>
          </w:divBdr>
          <w:divsChild>
            <w:div w:id="955406816">
              <w:marLeft w:val="0"/>
              <w:marRight w:val="450"/>
              <w:marTop w:val="0"/>
              <w:marBottom w:val="0"/>
              <w:divBdr>
                <w:top w:val="none" w:sz="0" w:space="0" w:color="auto"/>
                <w:left w:val="none" w:sz="0" w:space="0" w:color="auto"/>
                <w:bottom w:val="none" w:sz="0" w:space="0" w:color="auto"/>
                <w:right w:val="none" w:sz="0" w:space="0" w:color="auto"/>
              </w:divBdr>
              <w:divsChild>
                <w:div w:id="2056735530">
                  <w:marLeft w:val="0"/>
                  <w:marRight w:val="0"/>
                  <w:marTop w:val="0"/>
                  <w:marBottom w:val="150"/>
                  <w:divBdr>
                    <w:top w:val="none" w:sz="0" w:space="0" w:color="auto"/>
                    <w:left w:val="none" w:sz="0" w:space="0" w:color="auto"/>
                    <w:bottom w:val="none" w:sz="0" w:space="0" w:color="auto"/>
                    <w:right w:val="none" w:sz="0" w:space="0" w:color="auto"/>
                  </w:divBdr>
                </w:div>
                <w:div w:id="787161163">
                  <w:marLeft w:val="0"/>
                  <w:marRight w:val="0"/>
                  <w:marTop w:val="0"/>
                  <w:marBottom w:val="150"/>
                  <w:divBdr>
                    <w:top w:val="none" w:sz="0" w:space="0" w:color="auto"/>
                    <w:left w:val="none" w:sz="0" w:space="0" w:color="auto"/>
                    <w:bottom w:val="none" w:sz="0" w:space="0" w:color="auto"/>
                    <w:right w:val="none" w:sz="0" w:space="0" w:color="auto"/>
                  </w:divBdr>
                </w:div>
                <w:div w:id="1754623078">
                  <w:marLeft w:val="0"/>
                  <w:marRight w:val="0"/>
                  <w:marTop w:val="0"/>
                  <w:marBottom w:val="150"/>
                  <w:divBdr>
                    <w:top w:val="none" w:sz="0" w:space="0" w:color="auto"/>
                    <w:left w:val="none" w:sz="0" w:space="0" w:color="auto"/>
                    <w:bottom w:val="none" w:sz="0" w:space="0" w:color="auto"/>
                    <w:right w:val="none" w:sz="0" w:space="0" w:color="auto"/>
                  </w:divBdr>
                </w:div>
              </w:divsChild>
            </w:div>
            <w:div w:id="21316281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00527260">
      <w:bodyDiv w:val="1"/>
      <w:marLeft w:val="0"/>
      <w:marRight w:val="0"/>
      <w:marTop w:val="0"/>
      <w:marBottom w:val="0"/>
      <w:divBdr>
        <w:top w:val="none" w:sz="0" w:space="0" w:color="auto"/>
        <w:left w:val="none" w:sz="0" w:space="0" w:color="auto"/>
        <w:bottom w:val="none" w:sz="0" w:space="0" w:color="auto"/>
        <w:right w:val="none" w:sz="0" w:space="0" w:color="auto"/>
      </w:divBdr>
    </w:div>
    <w:div w:id="1642343750">
      <w:bodyDiv w:val="1"/>
      <w:marLeft w:val="0"/>
      <w:marRight w:val="0"/>
      <w:marTop w:val="0"/>
      <w:marBottom w:val="0"/>
      <w:divBdr>
        <w:top w:val="none" w:sz="0" w:space="0" w:color="auto"/>
        <w:left w:val="none" w:sz="0" w:space="0" w:color="auto"/>
        <w:bottom w:val="none" w:sz="0" w:space="0" w:color="auto"/>
        <w:right w:val="none" w:sz="0" w:space="0" w:color="auto"/>
      </w:divBdr>
    </w:div>
    <w:div w:id="1682194737">
      <w:bodyDiv w:val="1"/>
      <w:marLeft w:val="0"/>
      <w:marRight w:val="0"/>
      <w:marTop w:val="0"/>
      <w:marBottom w:val="0"/>
      <w:divBdr>
        <w:top w:val="none" w:sz="0" w:space="0" w:color="auto"/>
        <w:left w:val="none" w:sz="0" w:space="0" w:color="auto"/>
        <w:bottom w:val="none" w:sz="0" w:space="0" w:color="auto"/>
        <w:right w:val="none" w:sz="0" w:space="0" w:color="auto"/>
      </w:divBdr>
    </w:div>
    <w:div w:id="1775704542">
      <w:bodyDiv w:val="1"/>
      <w:marLeft w:val="0"/>
      <w:marRight w:val="0"/>
      <w:marTop w:val="0"/>
      <w:marBottom w:val="0"/>
      <w:divBdr>
        <w:top w:val="none" w:sz="0" w:space="0" w:color="auto"/>
        <w:left w:val="none" w:sz="0" w:space="0" w:color="auto"/>
        <w:bottom w:val="none" w:sz="0" w:space="0" w:color="auto"/>
        <w:right w:val="none" w:sz="0" w:space="0" w:color="auto"/>
      </w:divBdr>
    </w:div>
    <w:div w:id="1786341010">
      <w:bodyDiv w:val="1"/>
      <w:marLeft w:val="0"/>
      <w:marRight w:val="0"/>
      <w:marTop w:val="0"/>
      <w:marBottom w:val="0"/>
      <w:divBdr>
        <w:top w:val="none" w:sz="0" w:space="0" w:color="auto"/>
        <w:left w:val="none" w:sz="0" w:space="0" w:color="auto"/>
        <w:bottom w:val="none" w:sz="0" w:space="0" w:color="auto"/>
        <w:right w:val="none" w:sz="0" w:space="0" w:color="auto"/>
      </w:divBdr>
    </w:div>
    <w:div w:id="1856386679">
      <w:bodyDiv w:val="1"/>
      <w:marLeft w:val="0"/>
      <w:marRight w:val="0"/>
      <w:marTop w:val="0"/>
      <w:marBottom w:val="0"/>
      <w:divBdr>
        <w:top w:val="none" w:sz="0" w:space="0" w:color="auto"/>
        <w:left w:val="none" w:sz="0" w:space="0" w:color="auto"/>
        <w:bottom w:val="none" w:sz="0" w:space="0" w:color="auto"/>
        <w:right w:val="none" w:sz="0" w:space="0" w:color="auto"/>
      </w:divBdr>
    </w:div>
    <w:div w:id="204008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Оценка 2016 года</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1"/>
            <c:showPercent val="0"/>
            <c:showBubbleSize val="0"/>
            <c:showLeaderLines val="0"/>
          </c:dLbls>
          <c:cat>
            <c:strRef>
              <c:f>Лист1!$A$2</c:f>
              <c:strCache>
                <c:ptCount val="1"/>
                <c:pt idx="0">
                  <c:v>структура доходов бюджета муниципального района</c:v>
                </c:pt>
              </c:strCache>
            </c:strRef>
          </c:cat>
          <c:val>
            <c:numRef>
              <c:f>Лист1!$B$2</c:f>
              <c:numCache>
                <c:formatCode>#,##0.0</c:formatCode>
                <c:ptCount val="1"/>
                <c:pt idx="0">
                  <c:v>424152.7</c:v>
                </c:pt>
              </c:numCache>
            </c:numRef>
          </c:val>
        </c:ser>
        <c:ser>
          <c:idx val="1"/>
          <c:order val="1"/>
          <c:tx>
            <c:strRef>
              <c:f>Лист1!$C$1</c:f>
              <c:strCache>
                <c:ptCount val="1"/>
                <c:pt idx="0">
                  <c:v>прогноз 2017 год</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Лист1!$C$2</c:f>
              <c:numCache>
                <c:formatCode>#,##0.0</c:formatCode>
                <c:ptCount val="1"/>
                <c:pt idx="0">
                  <c:v>478340.2</c:v>
                </c:pt>
              </c:numCache>
            </c:numRef>
          </c:val>
        </c:ser>
        <c:ser>
          <c:idx val="2"/>
          <c:order val="2"/>
          <c:tx>
            <c:strRef>
              <c:f>Лист1!$D$1</c:f>
              <c:strCache>
                <c:ptCount val="1"/>
                <c:pt idx="0">
                  <c:v>Прогноз 2018 год</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Лист1!$D$2</c:f>
              <c:numCache>
                <c:formatCode>#,##0.0</c:formatCode>
                <c:ptCount val="1"/>
                <c:pt idx="0">
                  <c:v>152641.70000000001</c:v>
                </c:pt>
              </c:numCache>
            </c:numRef>
          </c:val>
        </c:ser>
        <c:ser>
          <c:idx val="3"/>
          <c:order val="3"/>
          <c:tx>
            <c:strRef>
              <c:f>Лист1!$E$1</c:f>
              <c:strCache>
                <c:ptCount val="1"/>
                <c:pt idx="0">
                  <c:v>Прогноз 2019 год</c:v>
                </c:pt>
              </c:strCache>
            </c:strRef>
          </c:tx>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структура доходов бюджета муниципального района</c:v>
                </c:pt>
              </c:strCache>
            </c:strRef>
          </c:cat>
          <c:val>
            <c:numRef>
              <c:f>Лист1!$E$2</c:f>
              <c:numCache>
                <c:formatCode>#,##0.0</c:formatCode>
                <c:ptCount val="1"/>
                <c:pt idx="0">
                  <c:v>97813.4</c:v>
                </c:pt>
              </c:numCache>
            </c:numRef>
          </c:val>
        </c:ser>
        <c:dLbls>
          <c:showLegendKey val="0"/>
          <c:showVal val="1"/>
          <c:showCatName val="0"/>
          <c:showSerName val="0"/>
          <c:showPercent val="0"/>
          <c:showBubbleSize val="0"/>
        </c:dLbls>
        <c:gapWidth val="150"/>
        <c:axId val="263278592"/>
        <c:axId val="263282048"/>
      </c:barChart>
      <c:catAx>
        <c:axId val="263278592"/>
        <c:scaling>
          <c:orientation val="minMax"/>
        </c:scaling>
        <c:delete val="1"/>
        <c:axPos val="b"/>
        <c:majorTickMark val="out"/>
        <c:minorTickMark val="none"/>
        <c:tickLblPos val="nextTo"/>
        <c:crossAx val="263282048"/>
        <c:crosses val="autoZero"/>
        <c:auto val="1"/>
        <c:lblAlgn val="ctr"/>
        <c:lblOffset val="100"/>
        <c:noMultiLvlLbl val="0"/>
      </c:catAx>
      <c:valAx>
        <c:axId val="263282048"/>
        <c:scaling>
          <c:orientation val="minMax"/>
        </c:scaling>
        <c:delete val="0"/>
        <c:axPos val="l"/>
        <c:majorGridlines/>
        <c:numFmt formatCode="#,##0.0" sourceLinked="1"/>
        <c:majorTickMark val="out"/>
        <c:minorTickMark val="none"/>
        <c:tickLblPos val="nextTo"/>
        <c:crossAx val="263278592"/>
        <c:crosses val="autoZero"/>
        <c:crossBetween val="between"/>
      </c:valAx>
    </c:plotArea>
    <c:legend>
      <c:legendPos val="r"/>
      <c:layout/>
      <c:overlay val="0"/>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latin typeface="Times New Roman" pitchFamily="18" charset="0"/>
              <a:cs typeface="Times New Roman" pitchFamily="18" charset="0"/>
            </a:defRPr>
          </a:pPr>
          <a:endParaRPr lang="ru-RU"/>
        </a:p>
      </c:txPr>
    </c:title>
    <c:autoTitleDeleted val="0"/>
    <c:view3D>
      <c:rotX val="30"/>
      <c:rotY val="60"/>
      <c:rAngAx val="0"/>
      <c:perspective val="30"/>
    </c:view3D>
    <c:floor>
      <c:thickness val="0"/>
    </c:floor>
    <c:sideWall>
      <c:thickness val="0"/>
    </c:sideWall>
    <c:backWall>
      <c:thickness val="0"/>
    </c:backWall>
    <c:plotArea>
      <c:layout>
        <c:manualLayout>
          <c:layoutTarget val="inner"/>
          <c:xMode val="edge"/>
          <c:yMode val="edge"/>
          <c:x val="8.931273901548413E-2"/>
          <c:y val="0.12596370293570955"/>
          <c:w val="0.91068726098451591"/>
          <c:h val="0.76610343635871136"/>
        </c:manualLayout>
      </c:layout>
      <c:pie3DChart>
        <c:varyColors val="1"/>
        <c:ser>
          <c:idx val="0"/>
          <c:order val="0"/>
          <c:tx>
            <c:strRef>
              <c:f>Лист1!$B$1</c:f>
              <c:strCache>
                <c:ptCount val="1"/>
                <c:pt idx="0">
                  <c:v>2017 год</c:v>
                </c:pt>
              </c:strCache>
            </c:strRef>
          </c:tx>
          <c:explosion val="25"/>
          <c:dPt>
            <c:idx val="2"/>
            <c:bubble3D val="0"/>
            <c:explosion val="35"/>
          </c:dPt>
          <c:dLbls>
            <c:dLbl>
              <c:idx val="0"/>
              <c:layout>
                <c:manualLayout>
                  <c:x val="-8.6258331054139256E-2"/>
                  <c:y val="-0.21063580575559729"/>
                </c:manualLayout>
              </c:layout>
              <c:tx>
                <c:rich>
                  <a:bodyPr/>
                  <a:lstStyle/>
                  <a:p>
                    <a:r>
                      <a:rPr lang="ru-RU">
                        <a:latin typeface="Times New Roman" pitchFamily="18" charset="0"/>
                        <a:cs typeface="Times New Roman" pitchFamily="18" charset="0"/>
                      </a:rPr>
                      <a:t>Налоговые доходы</a:t>
                    </a:r>
                  </a:p>
                  <a:p>
                    <a:r>
                      <a:rPr lang="ru-RU">
                        <a:latin typeface="Times New Roman" pitchFamily="18" charset="0"/>
                        <a:cs typeface="Times New Roman" pitchFamily="18" charset="0"/>
                      </a:rPr>
                      <a:t> 74 306,0</a:t>
                    </a:r>
                  </a:p>
                  <a:p>
                    <a:r>
                      <a:rPr lang="ru-RU">
                        <a:latin typeface="Times New Roman" pitchFamily="18" charset="0"/>
                        <a:cs typeface="Times New Roman" pitchFamily="18" charset="0"/>
                      </a:rPr>
                      <a:t> 15,5%</a:t>
                    </a:r>
                    <a:endParaRPr lang="ru-RU"/>
                  </a:p>
                </c:rich>
              </c:tx>
              <c:dLblPos val="bestFit"/>
              <c:showLegendKey val="0"/>
              <c:showVal val="1"/>
              <c:showCatName val="1"/>
              <c:showSerName val="0"/>
              <c:showPercent val="1"/>
              <c:showBubbleSize val="0"/>
            </c:dLbl>
            <c:dLbl>
              <c:idx val="1"/>
              <c:layout>
                <c:manualLayout>
                  <c:x val="-7.0633136123066889E-2"/>
                  <c:y val="0.1367904278869056"/>
                </c:manualLayout>
              </c:layout>
              <c:tx>
                <c:rich>
                  <a:bodyPr/>
                  <a:lstStyle/>
                  <a:p>
                    <a:r>
                      <a:rPr lang="ru-RU">
                        <a:latin typeface="Times New Roman" pitchFamily="18" charset="0"/>
                        <a:cs typeface="Times New Roman" pitchFamily="18" charset="0"/>
                      </a:rPr>
                      <a:t>Неналоговые доходы</a:t>
                    </a:r>
                  </a:p>
                  <a:p>
                    <a:r>
                      <a:rPr lang="ru-RU">
                        <a:latin typeface="Times New Roman" pitchFamily="18" charset="0"/>
                        <a:cs typeface="Times New Roman" pitchFamily="18" charset="0"/>
                      </a:rPr>
                      <a:t> 13 083,7</a:t>
                    </a:r>
                  </a:p>
                  <a:p>
                    <a:r>
                      <a:rPr lang="ru-RU">
                        <a:latin typeface="Times New Roman" pitchFamily="18" charset="0"/>
                        <a:cs typeface="Times New Roman" pitchFamily="18" charset="0"/>
                      </a:rPr>
                      <a:t> 2,7%</a:t>
                    </a:r>
                    <a:endParaRPr lang="ru-RU"/>
                  </a:p>
                </c:rich>
              </c:tx>
              <c:dLblPos val="bestFit"/>
              <c:showLegendKey val="0"/>
              <c:showVal val="1"/>
              <c:showCatName val="1"/>
              <c:showSerName val="0"/>
              <c:showPercent val="1"/>
              <c:showBubbleSize val="0"/>
            </c:dLbl>
            <c:dLbl>
              <c:idx val="2"/>
              <c:layout>
                <c:manualLayout>
                  <c:x val="0.23263095769335962"/>
                  <c:y val="3.0570982897600435E-2"/>
                </c:manualLayout>
              </c:layout>
              <c:tx>
                <c:rich>
                  <a:bodyPr/>
                  <a:lstStyle/>
                  <a:p>
                    <a:r>
                      <a:rPr lang="ru-RU" b="1">
                        <a:solidFill>
                          <a:schemeClr val="bg1"/>
                        </a:solidFill>
                        <a:latin typeface="Times New Roman" pitchFamily="18" charset="0"/>
                        <a:cs typeface="Times New Roman" pitchFamily="18" charset="0"/>
                      </a:rPr>
                      <a:t>Безвозмездные поступления </a:t>
                    </a:r>
                  </a:p>
                  <a:p>
                    <a:r>
                      <a:rPr lang="ru-RU" b="1">
                        <a:solidFill>
                          <a:schemeClr val="bg1"/>
                        </a:solidFill>
                        <a:latin typeface="Times New Roman" pitchFamily="18" charset="0"/>
                        <a:cs typeface="Times New Roman" pitchFamily="18" charset="0"/>
                      </a:rPr>
                      <a:t>390 950,5</a:t>
                    </a:r>
                  </a:p>
                  <a:p>
                    <a:r>
                      <a:rPr lang="ru-RU" b="1">
                        <a:solidFill>
                          <a:schemeClr val="bg1"/>
                        </a:solidFill>
                        <a:latin typeface="Times New Roman" pitchFamily="18" charset="0"/>
                        <a:cs typeface="Times New Roman" pitchFamily="18" charset="0"/>
                      </a:rPr>
                      <a:t> 81,7%</a:t>
                    </a:r>
                    <a:endParaRPr lang="ru-RU" b="1">
                      <a:solidFill>
                        <a:schemeClr val="bg1"/>
                      </a:solidFill>
                    </a:endParaRPr>
                  </a:p>
                </c:rich>
              </c:tx>
              <c:dLblPos val="bestFit"/>
              <c:showLegendKey val="0"/>
              <c:showVal val="1"/>
              <c:showCatName val="1"/>
              <c:showSerName val="0"/>
              <c:showPercent val="1"/>
              <c:showBubbleSize val="0"/>
            </c:dLbl>
            <c:txPr>
              <a:bodyPr/>
              <a:lstStyle/>
              <a:p>
                <a:pPr>
                  <a:defRPr>
                    <a:latin typeface="Times New Roman" pitchFamily="18" charset="0"/>
                    <a:cs typeface="Times New Roman" pitchFamily="18" charset="0"/>
                  </a:defRPr>
                </a:pPr>
                <a:endParaRPr lang="ru-RU"/>
              </a:p>
            </c:txPr>
            <c:dLblPos val="bestFit"/>
            <c:showLegendKey val="0"/>
            <c:showVal val="1"/>
            <c:showCatName val="1"/>
            <c:showSerName val="0"/>
            <c:showPercent val="1"/>
            <c:showBubbleSize val="0"/>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74306</c:v>
                </c:pt>
                <c:pt idx="1">
                  <c:v>13083.7</c:v>
                </c:pt>
                <c:pt idx="2">
                  <c:v>390950.5</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3042954222867152E-2"/>
          <c:y val="4.4057617797775277E-2"/>
          <c:w val="0.710754652647271"/>
          <c:h val="0.8080986751656043"/>
        </c:manualLayout>
      </c:layout>
      <c:bar3DChart>
        <c:barDir val="col"/>
        <c:grouping val="clustered"/>
        <c:varyColors val="0"/>
        <c:ser>
          <c:idx val="0"/>
          <c:order val="0"/>
          <c:tx>
            <c:strRef>
              <c:f>Лист1!$B$1</c:f>
              <c:strCache>
                <c:ptCount val="1"/>
                <c:pt idx="0">
                  <c:v>Дотация</c:v>
                </c:pt>
              </c:strCache>
            </c:strRef>
          </c:tx>
          <c:invertIfNegative val="0"/>
          <c:dLbls>
            <c:dLbl>
              <c:idx val="2"/>
              <c:layout>
                <c:manualLayout>
                  <c:x val="-6.0422960725075529E-3"/>
                  <c:y val="-3.968253968253968E-3"/>
                </c:manualLayout>
              </c:layout>
              <c:showLegendKey val="0"/>
              <c:showVal val="1"/>
              <c:showCatName val="0"/>
              <c:showSerName val="0"/>
              <c:showPercent val="0"/>
              <c:showBubbleSize val="0"/>
            </c:dLbl>
            <c:dLbl>
              <c:idx val="3"/>
              <c:layout>
                <c:manualLayout>
                  <c:x val="1.208459214501518E-2"/>
                  <c:y val="-7.9365079365079361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Лист1!$B$2:$B$5</c:f>
              <c:numCache>
                <c:formatCode>General</c:formatCode>
                <c:ptCount val="4"/>
                <c:pt idx="1">
                  <c:v>745.4</c:v>
                </c:pt>
                <c:pt idx="2">
                  <c:v>745.4</c:v>
                </c:pt>
                <c:pt idx="3">
                  <c:v>745.4</c:v>
                </c:pt>
              </c:numCache>
            </c:numRef>
          </c:val>
        </c:ser>
        <c:ser>
          <c:idx val="1"/>
          <c:order val="1"/>
          <c:tx>
            <c:strRef>
              <c:f>Лист1!$C$1</c:f>
              <c:strCache>
                <c:ptCount val="1"/>
                <c:pt idx="0">
                  <c:v>Субсидия</c:v>
                </c:pt>
              </c:strCache>
            </c:strRef>
          </c:tx>
          <c:invertIfNegative val="0"/>
          <c:dLbls>
            <c:dLbl>
              <c:idx val="2"/>
              <c:layout>
                <c:manualLayout>
                  <c:x val="2.014098690835851E-3"/>
                  <c:y val="-2.3809523809523808E-2"/>
                </c:manualLayout>
              </c:layout>
              <c:showLegendKey val="0"/>
              <c:showVal val="1"/>
              <c:showCatName val="0"/>
              <c:showSerName val="0"/>
              <c:showPercent val="0"/>
              <c:showBubbleSize val="0"/>
            </c:dLbl>
            <c:dLbl>
              <c:idx val="3"/>
              <c:layout>
                <c:manualLayout>
                  <c:x val="2.6183282980866064E-2"/>
                  <c:y val="-1.1904761904761904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Лист1!$C$2:$C$5</c:f>
              <c:numCache>
                <c:formatCode>General</c:formatCode>
                <c:ptCount val="4"/>
                <c:pt idx="0">
                  <c:v>319344.7</c:v>
                </c:pt>
                <c:pt idx="1">
                  <c:v>303655.09999999998</c:v>
                </c:pt>
                <c:pt idx="2">
                  <c:v>5667</c:v>
                </c:pt>
                <c:pt idx="3">
                  <c:v>5667</c:v>
                </c:pt>
              </c:numCache>
            </c:numRef>
          </c:val>
        </c:ser>
        <c:ser>
          <c:idx val="2"/>
          <c:order val="2"/>
          <c:tx>
            <c:strRef>
              <c:f>Лист1!$D$1</c:f>
              <c:strCache>
                <c:ptCount val="1"/>
                <c:pt idx="0">
                  <c:v>Прочие безвозмездные поступления</c:v>
                </c:pt>
              </c:strCache>
            </c:strRef>
          </c:tx>
          <c:invertIfNegative val="0"/>
          <c:dLbls>
            <c:dLbl>
              <c:idx val="0"/>
              <c:layout>
                <c:manualLayout>
                  <c:x val="2.4169184290030211E-2"/>
                  <c:y val="-1.5873015873015872E-2"/>
                </c:manualLayout>
              </c:layout>
              <c:showLegendKey val="0"/>
              <c:showVal val="1"/>
              <c:showCatName val="0"/>
              <c:showSerName val="0"/>
              <c:showPercent val="0"/>
              <c:showBubbleSize val="0"/>
            </c:dLbl>
            <c:dLbl>
              <c:idx val="1"/>
              <c:layout>
                <c:manualLayout>
                  <c:x val="1.812688821752266E-2"/>
                  <c:y val="0"/>
                </c:manualLayout>
              </c:layout>
              <c:showLegendKey val="0"/>
              <c:showVal val="1"/>
              <c:showCatName val="0"/>
              <c:showSerName val="0"/>
              <c:showPercent val="0"/>
              <c:showBubbleSize val="0"/>
            </c:dLbl>
            <c:dLbl>
              <c:idx val="2"/>
              <c:layout>
                <c:manualLayout>
                  <c:x val="1.8126888217522733E-2"/>
                  <c:y val="-1.1904761904761831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2016 год (оценка)</c:v>
                </c:pt>
                <c:pt idx="1">
                  <c:v>2017 год</c:v>
                </c:pt>
                <c:pt idx="2">
                  <c:v>2018 год</c:v>
                </c:pt>
                <c:pt idx="3">
                  <c:v>2019 год</c:v>
                </c:pt>
              </c:strCache>
            </c:strRef>
          </c:cat>
          <c:val>
            <c:numRef>
              <c:f>Лист1!$D$2:$D$5</c:f>
              <c:numCache>
                <c:formatCode>General</c:formatCode>
                <c:ptCount val="4"/>
                <c:pt idx="0">
                  <c:v>11866</c:v>
                </c:pt>
                <c:pt idx="1">
                  <c:v>86550</c:v>
                </c:pt>
                <c:pt idx="2">
                  <c:v>58153.3</c:v>
                </c:pt>
              </c:numCache>
            </c:numRef>
          </c:val>
        </c:ser>
        <c:dLbls>
          <c:showLegendKey val="0"/>
          <c:showVal val="0"/>
          <c:showCatName val="0"/>
          <c:showSerName val="0"/>
          <c:showPercent val="0"/>
          <c:showBubbleSize val="0"/>
        </c:dLbls>
        <c:gapWidth val="150"/>
        <c:shape val="cylinder"/>
        <c:axId val="268654464"/>
        <c:axId val="268656000"/>
        <c:axId val="0"/>
      </c:bar3DChart>
      <c:catAx>
        <c:axId val="268654464"/>
        <c:scaling>
          <c:orientation val="minMax"/>
        </c:scaling>
        <c:delete val="0"/>
        <c:axPos val="b"/>
        <c:majorTickMark val="out"/>
        <c:minorTickMark val="none"/>
        <c:tickLblPos val="nextTo"/>
        <c:crossAx val="268656000"/>
        <c:crosses val="autoZero"/>
        <c:auto val="1"/>
        <c:lblAlgn val="ctr"/>
        <c:lblOffset val="100"/>
        <c:noMultiLvlLbl val="0"/>
      </c:catAx>
      <c:valAx>
        <c:axId val="268656000"/>
        <c:scaling>
          <c:orientation val="minMax"/>
        </c:scaling>
        <c:delete val="0"/>
        <c:axPos val="l"/>
        <c:majorGridlines/>
        <c:numFmt formatCode="General" sourceLinked="1"/>
        <c:majorTickMark val="out"/>
        <c:minorTickMark val="none"/>
        <c:tickLblPos val="nextTo"/>
        <c:crossAx val="268654464"/>
        <c:crosses val="autoZero"/>
        <c:crossBetween val="between"/>
      </c:valAx>
    </c:plotArea>
    <c:legend>
      <c:legendPos val="r"/>
      <c:layout>
        <c:manualLayout>
          <c:xMode val="edge"/>
          <c:yMode val="edge"/>
          <c:x val="0.79171301472512312"/>
          <c:y val="0.23313992000999875"/>
          <c:w val="0.19620239312986179"/>
          <c:h val="0.46625984251968505"/>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3888888888888888E-2"/>
                  <c:y val="-3.1746031746031744E-2"/>
                </c:manualLayout>
              </c:layout>
              <c:showLegendKey val="0"/>
              <c:showVal val="1"/>
              <c:showCatName val="0"/>
              <c:showSerName val="0"/>
              <c:showPercent val="0"/>
              <c:showBubbleSize val="0"/>
            </c:dLbl>
            <c:dLbl>
              <c:idx val="1"/>
              <c:layout>
                <c:manualLayout>
                  <c:x val="1.3888888888888888E-2"/>
                  <c:y val="-6.3492063492063489E-2"/>
                </c:manualLayout>
              </c:layout>
              <c:showLegendKey val="0"/>
              <c:showVal val="1"/>
              <c:showCatName val="0"/>
              <c:showSerName val="0"/>
              <c:showPercent val="0"/>
              <c:showBubbleSize val="0"/>
            </c:dLbl>
            <c:dLbl>
              <c:idx val="2"/>
              <c:layout>
                <c:manualLayout>
                  <c:x val="1.6203703703703703E-2"/>
                  <c:y val="-2.3809523809523774E-2"/>
                </c:manualLayout>
              </c:layout>
              <c:showLegendKey val="0"/>
              <c:showVal val="1"/>
              <c:showCatName val="0"/>
              <c:showSerName val="0"/>
              <c:showPercent val="0"/>
              <c:showBubbleSize val="0"/>
            </c:dLbl>
            <c:dLbl>
              <c:idx val="3"/>
              <c:layout>
                <c:manualLayout>
                  <c:x val="4.6296296296296294E-2"/>
                  <c:y val="-4.3650793650793648E-2"/>
                </c:manualLayout>
              </c:layout>
              <c:showLegendKey val="0"/>
              <c:showVal val="1"/>
              <c:showCatName val="0"/>
              <c:showSerName val="0"/>
              <c:showPercent val="0"/>
              <c:showBubbleSize val="0"/>
            </c:dLbl>
            <c:txPr>
              <a:bodyPr/>
              <a:lstStyle/>
              <a:p>
                <a:pPr>
                  <a:defRPr sz="1050">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Лист1!$A$2:$A$5</c:f>
              <c:strCache>
                <c:ptCount val="4"/>
                <c:pt idx="0">
                  <c:v>2016 год (оценка)</c:v>
                </c:pt>
                <c:pt idx="1">
                  <c:v>2017 год (прогноз)</c:v>
                </c:pt>
                <c:pt idx="2">
                  <c:v>2018 год (плановый период)</c:v>
                </c:pt>
                <c:pt idx="3">
                  <c:v>2019 год (плановый период)</c:v>
                </c:pt>
              </c:strCache>
            </c:strRef>
          </c:cat>
          <c:val>
            <c:numRef>
              <c:f>Лист1!$B$2:$B$5</c:f>
              <c:numCache>
                <c:formatCode>#,##0.0</c:formatCode>
                <c:ptCount val="4"/>
                <c:pt idx="0">
                  <c:v>432891.7</c:v>
                </c:pt>
                <c:pt idx="1">
                  <c:v>400529.2</c:v>
                </c:pt>
                <c:pt idx="2">
                  <c:v>103296</c:v>
                </c:pt>
                <c:pt idx="3">
                  <c:v>106953</c:v>
                </c:pt>
              </c:numCache>
            </c:numRef>
          </c:val>
        </c:ser>
        <c:dLbls>
          <c:showLegendKey val="0"/>
          <c:showVal val="0"/>
          <c:showCatName val="0"/>
          <c:showSerName val="0"/>
          <c:showPercent val="0"/>
          <c:showBubbleSize val="0"/>
        </c:dLbls>
        <c:gapWidth val="150"/>
        <c:shape val="cylinder"/>
        <c:axId val="268833152"/>
        <c:axId val="268834688"/>
        <c:axId val="0"/>
      </c:bar3DChart>
      <c:catAx>
        <c:axId val="2688331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8834688"/>
        <c:crosses val="autoZero"/>
        <c:auto val="1"/>
        <c:lblAlgn val="ctr"/>
        <c:lblOffset val="100"/>
        <c:noMultiLvlLbl val="0"/>
      </c:catAx>
      <c:valAx>
        <c:axId val="268834688"/>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8833152"/>
        <c:crosses val="autoZero"/>
        <c:crossBetween val="between"/>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0.25447</cdr:x>
      <cdr:y>0.34821</cdr:y>
    </cdr:from>
    <cdr:to>
      <cdr:x>0.41667</cdr:x>
      <cdr:y>0.44642</cdr:y>
    </cdr:to>
    <cdr:sp macro="" textlink="">
      <cdr:nvSpPr>
        <cdr:cNvPr id="2" name="Стрелка влево 1"/>
        <cdr:cNvSpPr/>
      </cdr:nvSpPr>
      <cdr:spPr>
        <a:xfrm xmlns:a="http://schemas.openxmlformats.org/drawingml/2006/main">
          <a:off x="1628802" y="1114427"/>
          <a:ext cx="1038198" cy="314311"/>
        </a:xfrm>
        <a:prstGeom xmlns:a="http://schemas.openxmlformats.org/drawingml/2006/main" prst="leftArrow">
          <a:avLst/>
        </a:prstGeom>
        <a:solidFill xmlns:a="http://schemas.openxmlformats.org/drawingml/2006/main">
          <a:schemeClr val="bg2">
            <a:lumMod val="50000"/>
            <a:alpha val="76000"/>
          </a:schemeClr>
        </a:solidFill>
        <a:ln xmlns:a="http://schemas.openxmlformats.org/drawingml/2006/main">
          <a:solidFill>
            <a:schemeClr val="bg2">
              <a:lumMod val="2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t>прирост  12,8%</a:t>
          </a:r>
        </a:p>
      </cdr:txBody>
    </cdr:sp>
  </cdr:relSizeAnchor>
  <cdr:relSizeAnchor xmlns:cdr="http://schemas.openxmlformats.org/drawingml/2006/chartDrawing">
    <cdr:from>
      <cdr:x>0.26935</cdr:x>
      <cdr:y>0.71726</cdr:y>
    </cdr:from>
    <cdr:to>
      <cdr:x>0.52679</cdr:x>
      <cdr:y>0.81547</cdr:y>
    </cdr:to>
    <cdr:sp macro="" textlink="">
      <cdr:nvSpPr>
        <cdr:cNvPr id="3" name="Стрелка влево 2"/>
        <cdr:cNvSpPr/>
      </cdr:nvSpPr>
      <cdr:spPr>
        <a:xfrm xmlns:a="http://schemas.openxmlformats.org/drawingml/2006/main">
          <a:off x="1724040" y="2295523"/>
          <a:ext cx="1647810" cy="314312"/>
        </a:xfrm>
        <a:prstGeom xmlns:a="http://schemas.openxmlformats.org/drawingml/2006/main" prst="leftArrow">
          <a:avLst/>
        </a:prstGeom>
        <a:solidFill xmlns:a="http://schemas.openxmlformats.org/drawingml/2006/main">
          <a:schemeClr val="accent2">
            <a:lumMod val="60000"/>
            <a:lumOff val="40000"/>
            <a:alpha val="85000"/>
          </a:schemeClr>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solidFill>
                <a:sysClr val="windowText" lastClr="000000"/>
              </a:solidFill>
            </a:rPr>
            <a:t>снижение к 2016г на 64%</a:t>
          </a:r>
        </a:p>
      </cdr:txBody>
    </cdr:sp>
  </cdr:relSizeAnchor>
  <cdr:relSizeAnchor xmlns:cdr="http://schemas.openxmlformats.org/drawingml/2006/chartDrawing">
    <cdr:from>
      <cdr:x>0.27381</cdr:x>
      <cdr:y>0.84226</cdr:y>
    </cdr:from>
    <cdr:to>
      <cdr:x>0.60119</cdr:x>
      <cdr:y>0.94047</cdr:y>
    </cdr:to>
    <cdr:sp macro="" textlink="">
      <cdr:nvSpPr>
        <cdr:cNvPr id="4" name="Стрелка влево 3"/>
        <cdr:cNvSpPr/>
      </cdr:nvSpPr>
      <cdr:spPr>
        <a:xfrm xmlns:a="http://schemas.openxmlformats.org/drawingml/2006/main">
          <a:off x="1752603" y="2695575"/>
          <a:ext cx="2095494" cy="314311"/>
        </a:xfrm>
        <a:prstGeom xmlns:a="http://schemas.openxmlformats.org/drawingml/2006/main" prst="leftArrow">
          <a:avLst/>
        </a:prstGeom>
        <a:solidFill xmlns:a="http://schemas.openxmlformats.org/drawingml/2006/main">
          <a:schemeClr val="accent5">
            <a:lumMod val="60000"/>
            <a:lumOff val="40000"/>
            <a:alpha val="85000"/>
          </a:schemeClr>
        </a:solidFill>
        <a:ln xmlns:a="http://schemas.openxmlformats.org/drawingml/2006/main">
          <a:solidFill>
            <a:schemeClr val="accent5">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0" tIns="0" rIns="0" bIns="0"/>
        <a:lstStyle xmlns:a="http://schemas.openxmlformats.org/drawingml/2006/main"/>
        <a:p xmlns:a="http://schemas.openxmlformats.org/drawingml/2006/main">
          <a:r>
            <a:rPr lang="ru-RU">
              <a:solidFill>
                <a:sysClr val="windowText" lastClr="000000"/>
              </a:solidFill>
            </a:rPr>
            <a:t>снижение к 2016 году на 76,9%</a:t>
          </a:r>
        </a:p>
      </cdr:txBody>
    </cdr:sp>
  </cdr:relSizeAnchor>
</c:userShapes>
</file>

<file path=word/drawings/drawing2.xml><?xml version="1.0" encoding="utf-8"?>
<c:userShapes xmlns:c="http://schemas.openxmlformats.org/drawingml/2006/chart">
  <cdr:relSizeAnchor xmlns:cdr="http://schemas.openxmlformats.org/drawingml/2006/chartDrawing">
    <cdr:from>
      <cdr:x>0.27952</cdr:x>
      <cdr:y>0.11904</cdr:y>
    </cdr:from>
    <cdr:to>
      <cdr:x>0.43403</cdr:x>
      <cdr:y>0.28273</cdr:y>
    </cdr:to>
    <cdr:sp macro="" textlink="">
      <cdr:nvSpPr>
        <cdr:cNvPr id="2" name="Скругленная прямоугольная выноска 1"/>
        <cdr:cNvSpPr/>
      </cdr:nvSpPr>
      <cdr:spPr>
        <a:xfrm xmlns:a="http://schemas.openxmlformats.org/drawingml/2006/main">
          <a:off x="1533552" y="380988"/>
          <a:ext cx="847704" cy="523873"/>
        </a:xfrm>
        <a:prstGeom xmlns:a="http://schemas.openxmlformats.org/drawingml/2006/main" prst="wedgeRoundRectCallout">
          <a:avLst>
            <a:gd name="adj1" fmla="val 37712"/>
            <a:gd name="adj2" fmla="val 99975"/>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3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36000" tIns="0" rIns="36000" bIns="0">
          <a:noAutofit/>
        </a:bodyPr>
        <a:lstStyle xmlns:a="http://schemas.openxmlformats.org/drawingml/2006/main"/>
        <a:p xmlns:a="http://schemas.openxmlformats.org/drawingml/2006/main">
          <a:pPr algn="ctr"/>
          <a:r>
            <a:rPr lang="ru-RU" sz="1050" b="0" i="1">
              <a:solidFill>
                <a:sysClr val="windowText" lastClr="000000"/>
              </a:solidFill>
              <a:latin typeface="Times New Roman" pitchFamily="18" charset="0"/>
              <a:cs typeface="Times New Roman" pitchFamily="18" charset="0"/>
            </a:rPr>
            <a:t>Снижение к 2016</a:t>
          </a:r>
          <a:r>
            <a:rPr lang="ru-RU" sz="1050" b="0" i="1" baseline="0">
              <a:solidFill>
                <a:sysClr val="windowText" lastClr="000000"/>
              </a:solidFill>
              <a:latin typeface="Times New Roman" pitchFamily="18" charset="0"/>
              <a:cs typeface="Times New Roman" pitchFamily="18" charset="0"/>
            </a:rPr>
            <a:t> году</a:t>
          </a:r>
        </a:p>
        <a:p xmlns:a="http://schemas.openxmlformats.org/drawingml/2006/main">
          <a:pPr algn="ctr"/>
          <a:r>
            <a:rPr lang="ru-RU" sz="1050" b="1" i="1" baseline="0">
              <a:solidFill>
                <a:sysClr val="windowText" lastClr="000000"/>
              </a:solidFill>
              <a:latin typeface="Times New Roman" pitchFamily="18" charset="0"/>
              <a:cs typeface="Times New Roman" pitchFamily="18" charset="0"/>
            </a:rPr>
            <a:t>7,5 %</a:t>
          </a:r>
          <a:endParaRPr lang="ru-RU" sz="1050" b="1"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0.54167</cdr:x>
      <cdr:y>0.21131</cdr:y>
    </cdr:from>
    <cdr:to>
      <cdr:x>0.67882</cdr:x>
      <cdr:y>0.36607</cdr:y>
    </cdr:to>
    <cdr:sp macro="" textlink="">
      <cdr:nvSpPr>
        <cdr:cNvPr id="3" name="Скругленная прямоугольная выноска 2"/>
        <cdr:cNvSpPr/>
      </cdr:nvSpPr>
      <cdr:spPr>
        <a:xfrm xmlns:a="http://schemas.openxmlformats.org/drawingml/2006/main">
          <a:off x="2971815" y="676290"/>
          <a:ext cx="752460" cy="495294"/>
        </a:xfrm>
        <a:prstGeom xmlns:a="http://schemas.openxmlformats.org/drawingml/2006/main" prst="wedgeRoundRectCallout">
          <a:avLst>
            <a:gd name="adj1" fmla="val 26962"/>
            <a:gd name="adj2" fmla="val 164424"/>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oAutofit/>
        </a:bodyPr>
        <a:lstStyle xmlns:a="http://schemas.openxmlformats.org/drawingml/2006/main"/>
        <a:p xmlns:a="http://schemas.openxmlformats.org/drawingml/2006/main">
          <a:pPr algn="ctr"/>
          <a:r>
            <a:rPr lang="ru-RU" sz="1000" b="0" i="1">
              <a:solidFill>
                <a:sysClr val="windowText" lastClr="000000"/>
              </a:solidFill>
              <a:latin typeface="Times New Roman" pitchFamily="18" charset="0"/>
              <a:cs typeface="Times New Roman" pitchFamily="18" charset="0"/>
            </a:rPr>
            <a:t>Снижениек 2017</a:t>
          </a:r>
          <a:r>
            <a:rPr lang="ru-RU" sz="1000" b="0" i="1" baseline="0">
              <a:solidFill>
                <a:sysClr val="windowText" lastClr="000000"/>
              </a:solidFill>
              <a:latin typeface="Times New Roman" pitchFamily="18" charset="0"/>
              <a:cs typeface="Times New Roman" pitchFamily="18" charset="0"/>
            </a:rPr>
            <a:t> году</a:t>
          </a:r>
        </a:p>
        <a:p xmlns:a="http://schemas.openxmlformats.org/drawingml/2006/main">
          <a:pPr algn="ctr"/>
          <a:r>
            <a:rPr lang="ru-RU" sz="1000" b="1" i="1" baseline="0">
              <a:solidFill>
                <a:sysClr val="windowText" lastClr="000000"/>
              </a:solidFill>
              <a:latin typeface="Times New Roman" pitchFamily="18" charset="0"/>
              <a:cs typeface="Times New Roman" pitchFamily="18" charset="0"/>
            </a:rPr>
            <a:t>74,2 %</a:t>
          </a:r>
          <a:endParaRPr lang="ru-RU" sz="1000" b="1" i="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0.74132</cdr:x>
      <cdr:y>0.26488</cdr:y>
    </cdr:from>
    <cdr:to>
      <cdr:x>0.9375</cdr:x>
      <cdr:y>0.36607</cdr:y>
    </cdr:to>
    <cdr:sp macro="" textlink="">
      <cdr:nvSpPr>
        <cdr:cNvPr id="4" name="Скругленная прямоугольная выноска 3"/>
        <cdr:cNvSpPr/>
      </cdr:nvSpPr>
      <cdr:spPr>
        <a:xfrm xmlns:a="http://schemas.openxmlformats.org/drawingml/2006/main">
          <a:off x="4067151" y="847722"/>
          <a:ext cx="1076376" cy="323848"/>
        </a:xfrm>
        <a:prstGeom xmlns:a="http://schemas.openxmlformats.org/drawingml/2006/main" prst="wedgeRoundRectCallout">
          <a:avLst>
            <a:gd name="adj1" fmla="val -11666"/>
            <a:gd name="adj2" fmla="val 201576"/>
            <a:gd name="adj3" fmla="val 16667"/>
          </a:avLst>
        </a:prstGeom>
        <a:solidFill xmlns:a="http://schemas.openxmlformats.org/drawingml/2006/main">
          <a:srgbClr val="FFC000">
            <a:alpha val="43000"/>
          </a:srgbClr>
        </a:solidFill>
        <a:ln xmlns:a="http://schemas.openxmlformats.org/drawingml/2006/main">
          <a:solidFill>
            <a:schemeClr val="accent6">
              <a:lumMod val="50000"/>
              <a:alpha val="71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lIns="0" tIns="0" rIns="0" bIns="0">
          <a:noAutofit/>
        </a:bodyPr>
        <a:lstStyle xmlns:a="http://schemas.openxmlformats.org/drawingml/2006/main"/>
        <a:p xmlns:a="http://schemas.openxmlformats.org/drawingml/2006/main">
          <a:pPr algn="ctr"/>
          <a:r>
            <a:rPr lang="ru-RU" sz="1000" b="0" i="1">
              <a:solidFill>
                <a:sysClr val="windowText" lastClr="000000"/>
              </a:solidFill>
              <a:latin typeface="Times New Roman" pitchFamily="18" charset="0"/>
              <a:cs typeface="Times New Roman" pitchFamily="18" charset="0"/>
            </a:rPr>
            <a:t>Рост к 2018</a:t>
          </a:r>
          <a:r>
            <a:rPr lang="ru-RU" sz="1000" b="0" i="1" baseline="0">
              <a:solidFill>
                <a:sysClr val="windowText" lastClr="000000"/>
              </a:solidFill>
              <a:latin typeface="Times New Roman" pitchFamily="18" charset="0"/>
              <a:cs typeface="Times New Roman" pitchFamily="18" charset="0"/>
            </a:rPr>
            <a:t> году  </a:t>
          </a:r>
          <a:r>
            <a:rPr lang="ru-RU" sz="1000" b="1" i="1" baseline="0">
              <a:solidFill>
                <a:sysClr val="windowText" lastClr="000000"/>
              </a:solidFill>
              <a:latin typeface="Times New Roman" pitchFamily="18" charset="0"/>
              <a:cs typeface="Times New Roman" pitchFamily="18" charset="0"/>
            </a:rPr>
            <a:t>3,5 %</a:t>
          </a:r>
          <a:endParaRPr lang="ru-RU" sz="1000" b="1" i="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q53avHobnBj5Z7RemiBTNV/NzfGjR7fXepYWsg+3Byg=</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5Hp9P50vMSNipIXt3exPKQsDgyXCdzOwb07Ku7mb8wk=</DigestValue>
    </Reference>
  </SignedInfo>
  <SignatureValue>0IKcgNlX09H6U88fEYFKuBllaAmUUq+Wp5ITRbKRXwpGKYyH8OgEYJtxYlhbvMPT
FbFNyC+z+1BaF8MMa6UIwg==</SignatureValue>
  <KeyInfo>
    <X509Data>
      <X509Certificate>MIIImjCCCEmgAwIBAgIDEsi0MAgGBiqFAwICAzCCAV0xGDAWBgkqhkiG9w0BCQIT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DTE2MDExMjEyMjQ0OFoXDTE3MDQxMjEyMjQ0OFowggHyMRowGAYIKoUDA4EDAQES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==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CA3degPK6xzVcpxEdRsnXSXQK8s=</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88mhlZcgjHMEhyA+lPiXs3lfyX4=</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kqCQBIoRenBCnv9Gwfe9V2LuH/s=</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sab+TBQIetOe0p9q+F4G7sgU4tI=</DigestValue>
      </Reference>
      <Reference URI="/word/charts/_rels/chart4.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TJvHUgav1ZOZ539rIjOuaVL5aII=</DigestValue>
      </Reference>
      <Reference URI="/word/charts/chart1.xml?ContentType=application/vnd.openxmlformats-officedocument.drawingml.chart+xml">
        <DigestMethod Algorithm="http://www.w3.org/2000/09/xmldsig#sha1"/>
        <DigestValue>4Z7m3yZpT9xL2c+jRdnV4qCI1mk=</DigestValue>
      </Reference>
      <Reference URI="/word/charts/chart2.xml?ContentType=application/vnd.openxmlformats-officedocument.drawingml.chart+xml">
        <DigestMethod Algorithm="http://www.w3.org/2000/09/xmldsig#sha1"/>
        <DigestValue>VaboQbDHHXgen1JvX5J8faYuxX0=</DigestValue>
      </Reference>
      <Reference URI="/word/charts/chart3.xml?ContentType=application/vnd.openxmlformats-officedocument.drawingml.chart+xml">
        <DigestMethod Algorithm="http://www.w3.org/2000/09/xmldsig#sha1"/>
        <DigestValue>kQ+nDHWze2oikv9qQrPzLBAQVqo=</DigestValue>
      </Reference>
      <Reference URI="/word/charts/chart4.xml?ContentType=application/vnd.openxmlformats-officedocument.drawingml.chart+xml">
        <DigestMethod Algorithm="http://www.w3.org/2000/09/xmldsig#sha1"/>
        <DigestValue>9lK3uJbWTB9wCxB8L+mDxBqIY3U=</DigestValue>
      </Reference>
      <Reference URI="/word/document.xml?ContentType=application/vnd.openxmlformats-officedocument.wordprocessingml.document.main+xml">
        <DigestMethod Algorithm="http://www.w3.org/2000/09/xmldsig#sha1"/>
        <DigestValue>cnYpbQGzK5aI+/y/wnah8BiFIfk=</DigestValue>
      </Reference>
      <Reference URI="/word/drawings/drawing1.xml?ContentType=application/vnd.openxmlformats-officedocument.drawingml.chartshapes+xml">
        <DigestMethod Algorithm="http://www.w3.org/2000/09/xmldsig#sha1"/>
        <DigestValue>BYXnsacgHt4QjbJt1UDTxefd8MA=</DigestValue>
      </Reference>
      <Reference URI="/word/drawings/drawing2.xml?ContentType=application/vnd.openxmlformats-officedocument.drawingml.chartshapes+xml">
        <DigestMethod Algorithm="http://www.w3.org/2000/09/xmldsig#sha1"/>
        <DigestValue>NP4zcuZK7kD8gkaLYcpauTNoy1A=</DigestValue>
      </Reference>
      <Reference URI="/word/embeddings/_____Microsoft_Excel1.xlsx?ContentType=application/vnd.openxmlformats-officedocument.spreadsheetml.sheet">
        <DigestMethod Algorithm="http://www.w3.org/2000/09/xmldsig#sha1"/>
        <DigestValue>FfCd9o29Xa1nqRhtphU0IexFU/E=</DigestValue>
      </Reference>
      <Reference URI="/word/embeddings/_____Microsoft_Excel2.xlsx?ContentType=application/vnd.openxmlformats-officedocument.spreadsheetml.sheet">
        <DigestMethod Algorithm="http://www.w3.org/2000/09/xmldsig#sha1"/>
        <DigestValue>H5wCsQn20u5ApUyg5Aj4RbpJB5U=</DigestValue>
      </Reference>
      <Reference URI="/word/embeddings/_____Microsoft_Excel3.xlsx?ContentType=application/vnd.openxmlformats-officedocument.spreadsheetml.sheet">
        <DigestMethod Algorithm="http://www.w3.org/2000/09/xmldsig#sha1"/>
        <DigestValue>skNQRWGBwOvwn6v1nbd0ytlr9Zs=</DigestValue>
      </Reference>
      <Reference URI="/word/embeddings/_____Microsoft_Excel4.xlsx?ContentType=application/vnd.openxmlformats-officedocument.spreadsheetml.sheet">
        <DigestMethod Algorithm="http://www.w3.org/2000/09/xmldsig#sha1"/>
        <DigestValue>KnJG1KCg40TJE5uGY5SFulJqbsw=</DigestValue>
      </Reference>
      <Reference URI="/word/endnotes.xml?ContentType=application/vnd.openxmlformats-officedocument.wordprocessingml.endnotes+xml">
        <DigestMethod Algorithm="http://www.w3.org/2000/09/xmldsig#sha1"/>
        <DigestValue>AvkVh5o6T1TVpC+8ymt7rRmmycY=</DigestValue>
      </Reference>
      <Reference URI="/word/fontTable.xml?ContentType=application/vnd.openxmlformats-officedocument.wordprocessingml.fontTable+xml">
        <DigestMethod Algorithm="http://www.w3.org/2000/09/xmldsig#sha1"/>
        <DigestValue>fgXDctq5CnLYp3Etl3Nxqy80Ydc=</DigestValue>
      </Reference>
      <Reference URI="/word/footer1.xml?ContentType=application/vnd.openxmlformats-officedocument.wordprocessingml.footer+xml">
        <DigestMethod Algorithm="http://www.w3.org/2000/09/xmldsig#sha1"/>
        <DigestValue>vfAyX1OIYc0KkxqK0+wArbUqTUc=</DigestValue>
      </Reference>
      <Reference URI="/word/footnotes.xml?ContentType=application/vnd.openxmlformats-officedocument.wordprocessingml.footnotes+xml">
        <DigestMethod Algorithm="http://www.w3.org/2000/09/xmldsig#sha1"/>
        <DigestValue>9qfg02Mph0ybYk+okA6J8V7O9BQ=</DigestValue>
      </Reference>
      <Reference URI="/word/header1.xml?ContentType=application/vnd.openxmlformats-officedocument.wordprocessingml.header+xml">
        <DigestMethod Algorithm="http://www.w3.org/2000/09/xmldsig#sha1"/>
        <DigestValue>DFQSVvIdC5UP4AYyJGM2l3Y2ZCU=</DigestValue>
      </Reference>
      <Reference URI="/word/numbering.xml?ContentType=application/vnd.openxmlformats-officedocument.wordprocessingml.numbering+xml">
        <DigestMethod Algorithm="http://www.w3.org/2000/09/xmldsig#sha1"/>
        <DigestValue>AvfbpZnFaTgb+uExVt6mnTwecGk=</DigestValue>
      </Reference>
      <Reference URI="/word/settings.xml?ContentType=application/vnd.openxmlformats-officedocument.wordprocessingml.settings+xml">
        <DigestMethod Algorithm="http://www.w3.org/2000/09/xmldsig#sha1"/>
        <DigestValue>DwSLo5LcEU2oL86rBbyZlM8PP2Q=</DigestValue>
      </Reference>
      <Reference URI="/word/styles.xml?ContentType=application/vnd.openxmlformats-officedocument.wordprocessingml.styles+xml">
        <DigestMethod Algorithm="http://www.w3.org/2000/09/xmldsig#sha1"/>
        <DigestValue>9YeMrFrEHIDRj+yrj1yqDXm2XvE=</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xHQDT+N/x87sJeGN0nCCYDFhFjs=</DigestValue>
      </Reference>
    </Manifest>
    <SignatureProperties>
      <SignatureProperty Id="idSignatureTime" Target="#idPackageSignature">
        <mdssi:SignatureTime>
          <mdssi:Format>YYYY-MM-DDThh:mm:ssTZD</mdssi:Format>
          <mdssi:Value>2017-03-01T06:29:24Z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2017-03-01T06:29:24Z</xd:SigningTime>
          <xd:SigningCertificate>
            <xd:Cert>
              <xd:CertDigest>
                <DigestMethod Algorithm="http://www.w3.org/2000/09/xmldsig#sha1"/>
                <DigestValue>prKkoslGZpfc7xa+nY10gKAxhbY=</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1231028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CCE0-B274-4A22-A545-431B4D77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4981</TotalTime>
  <Pages>22</Pages>
  <Words>8935</Words>
  <Characters>50934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LUDINOVO27</dc:creator>
  <cp:lastModifiedBy>ludra</cp:lastModifiedBy>
  <cp:revision>811</cp:revision>
  <cp:lastPrinted>2016-12-02T11:54:00Z</cp:lastPrinted>
  <dcterms:created xsi:type="dcterms:W3CDTF">2015-04-08T06:47:00Z</dcterms:created>
  <dcterms:modified xsi:type="dcterms:W3CDTF">2017-01-16T05:41:00Z</dcterms:modified>
</cp:coreProperties>
</file>